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5A4E9" w14:textId="18A50A01" w:rsidR="00FC1208" w:rsidRPr="00CC300C" w:rsidRDefault="00FC1208" w:rsidP="00FC1208">
      <w:pPr>
        <w:rPr>
          <w:rFonts w:ascii="Times New Roman" w:hAnsi="Times New Roman"/>
          <w:b/>
          <w:sz w:val="32"/>
          <w:szCs w:val="32"/>
        </w:rPr>
      </w:pPr>
      <w:r w:rsidRPr="00CC300C">
        <w:rPr>
          <w:rFonts w:ascii="Times New Roman" w:hAnsi="Times New Roman"/>
          <w:b/>
          <w:sz w:val="36"/>
          <w:szCs w:val="32"/>
        </w:rPr>
        <w:t>LETTERATURA GRECA – PROPOSTA DI PROGRAMMAZIONE – QUARTO ANNO</w:t>
      </w:r>
      <w:r w:rsidRPr="00CC300C">
        <w:rPr>
          <w:rFonts w:ascii="Times New Roman" w:hAnsi="Times New Roman"/>
          <w:b/>
          <w:sz w:val="32"/>
          <w:szCs w:val="32"/>
        </w:rPr>
        <w:t xml:space="preserve"> </w:t>
      </w:r>
    </w:p>
    <w:p w14:paraId="699479F9" w14:textId="77777777" w:rsidR="00FC1208" w:rsidRPr="00CC300C" w:rsidRDefault="00FC1208" w:rsidP="00FC1208">
      <w:pPr>
        <w:rPr>
          <w:rFonts w:ascii="Times New Roman" w:hAnsi="Times New Roman"/>
          <w:b/>
          <w:sz w:val="32"/>
          <w:szCs w:val="32"/>
        </w:rPr>
      </w:pPr>
    </w:p>
    <w:p w14:paraId="00184510" w14:textId="77777777" w:rsidR="0074415B" w:rsidRPr="00CC300C" w:rsidRDefault="0074415B" w:rsidP="0074415B">
      <w:pPr>
        <w:tabs>
          <w:tab w:val="left" w:pos="11340"/>
        </w:tabs>
        <w:spacing w:line="100" w:lineRule="atLeast"/>
      </w:pPr>
      <w:r w:rsidRPr="00CC300C">
        <w:rPr>
          <w:rFonts w:ascii="Times New Roman" w:hAnsi="Times New Roman"/>
          <w:b/>
          <w:sz w:val="32"/>
          <w:szCs w:val="32"/>
        </w:rPr>
        <w:t xml:space="preserve">La cultura della </w:t>
      </w:r>
      <w:r w:rsidRPr="00CC300C">
        <w:rPr>
          <w:rFonts w:ascii="Times New Roman" w:hAnsi="Times New Roman"/>
          <w:b/>
          <w:i/>
          <w:sz w:val="32"/>
          <w:szCs w:val="32"/>
        </w:rPr>
        <w:t>polis</w:t>
      </w:r>
      <w:r w:rsidRPr="00CC300C">
        <w:rPr>
          <w:rFonts w:ascii="Times New Roman" w:hAnsi="Times New Roman"/>
          <w:b/>
          <w:sz w:val="32"/>
          <w:szCs w:val="32"/>
        </w:rPr>
        <w:t xml:space="preserve"> e il teatro: le origini</w:t>
      </w:r>
      <w:r w:rsidRPr="00CC300C">
        <w:rPr>
          <w:rFonts w:ascii="Times New Roman" w:hAnsi="Times New Roman"/>
          <w:b/>
          <w:szCs w:val="24"/>
        </w:rPr>
        <w:t xml:space="preserve"> </w:t>
      </w:r>
      <w:r w:rsidRPr="00CC300C">
        <w:rPr>
          <w:rFonts w:ascii="Times New Roman" w:hAnsi="Times New Roman"/>
          <w:b/>
          <w:szCs w:val="24"/>
        </w:rPr>
        <w:tab/>
      </w:r>
      <w:r w:rsidRPr="00CC300C">
        <w:rPr>
          <w:rFonts w:ascii="Times New Roman" w:hAnsi="Times New Roman"/>
          <w:szCs w:val="24"/>
        </w:rPr>
        <w:t>TEMPI: settembre-ottobre</w:t>
      </w:r>
      <w:r w:rsidRPr="00CC300C">
        <w:rPr>
          <w:rFonts w:ascii="Times New Roman" w:hAnsi="Times New Roman"/>
          <w:b/>
          <w:szCs w:val="24"/>
        </w:rPr>
        <w:t xml:space="preserve"> </w:t>
      </w:r>
    </w:p>
    <w:p w14:paraId="3E1E371A" w14:textId="77777777" w:rsidR="004A544E" w:rsidRPr="00CC300C" w:rsidRDefault="004A544E" w:rsidP="004A544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CC300C" w:rsidRPr="00CC300C" w14:paraId="1D099B5A" w14:textId="77777777" w:rsidTr="00F01AEF">
        <w:tc>
          <w:tcPr>
            <w:tcW w:w="2885" w:type="dxa"/>
          </w:tcPr>
          <w:p w14:paraId="2834B471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08FB2BEB" w14:textId="77777777" w:rsidR="00AB5A92" w:rsidRPr="00CC300C" w:rsidRDefault="00AB5A92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26D09A2F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2BB7BF50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4333296B" w14:textId="77777777" w:rsidR="00B66A52" w:rsidRPr="00CC300C" w:rsidRDefault="00CC300C" w:rsidP="00B66A52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1CC8C10B" w14:textId="136F8E71" w:rsidR="004A544E" w:rsidRPr="00CC300C" w:rsidRDefault="001F0C8A" w:rsidP="00B66A52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6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5CA28E4C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6339E880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3F99701C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7C6EB471" w14:textId="77777777" w:rsidR="004A544E" w:rsidRPr="00CC300C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3E0D3DD3" w14:textId="77777777" w:rsidR="004A544E" w:rsidRPr="00CC300C" w:rsidRDefault="004A544E" w:rsidP="0091466A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CC300C" w:rsidRPr="00CC300C" w14:paraId="28CE03A2" w14:textId="77777777" w:rsidTr="00B66A52">
        <w:trPr>
          <w:trHeight w:val="569"/>
        </w:trPr>
        <w:tc>
          <w:tcPr>
            <w:tcW w:w="2885" w:type="dxa"/>
          </w:tcPr>
          <w:p w14:paraId="14997B0E" w14:textId="77777777" w:rsidR="004A544E" w:rsidRPr="00CC300C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5F1273C4" w14:textId="77777777" w:rsidR="00F0473F" w:rsidRPr="00CC300C" w:rsidRDefault="00F0473F" w:rsidP="00F0473F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61F0226F" w14:textId="77777777" w:rsidR="00F0473F" w:rsidRPr="00CC300C" w:rsidRDefault="00F0473F" w:rsidP="00F0473F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5465DC4E" w14:textId="77777777" w:rsidR="00F0473F" w:rsidRPr="00CC300C" w:rsidRDefault="00F0473F" w:rsidP="00F0473F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62C19053" w14:textId="77777777" w:rsidR="00F0473F" w:rsidRPr="00CC300C" w:rsidRDefault="00F0473F" w:rsidP="00F0473F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36CAA0E3" w14:textId="77777777" w:rsidR="004A544E" w:rsidRPr="00CC300C" w:rsidRDefault="004A544E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14:paraId="168AEB0D" w14:textId="77777777" w:rsidR="004A544E" w:rsidRPr="00CC300C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A68093E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Imparare ad imparare</w:t>
            </w:r>
          </w:p>
          <w:p w14:paraId="34378037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Progettare</w:t>
            </w:r>
          </w:p>
          <w:p w14:paraId="503E9F03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Comunicare</w:t>
            </w:r>
          </w:p>
          <w:p w14:paraId="0D67188D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47258043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Agire in modo autonomo e responsabile</w:t>
            </w:r>
          </w:p>
          <w:p w14:paraId="04B6562C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Risolvere problemi</w:t>
            </w:r>
          </w:p>
          <w:p w14:paraId="62148291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47E1D170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3D2C8A95" w14:textId="77777777" w:rsidR="004A544E" w:rsidRPr="00CC300C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0CD483F" w14:textId="77777777" w:rsidR="004A544E" w:rsidRPr="00CC300C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CC300C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</w:t>
            </w:r>
            <w:r w:rsidR="006D0808" w:rsidRPr="00CC300C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 xml:space="preserve"> chiave</w:t>
            </w:r>
            <w:r w:rsidRPr="00CC300C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 xml:space="preserve"> europee</w:t>
            </w:r>
          </w:p>
          <w:p w14:paraId="0E599C17" w14:textId="77777777" w:rsidR="004A544E" w:rsidRPr="00CC300C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alfabetica </w:t>
            </w:r>
            <w:r w:rsidR="000B6F97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funzionale</w:t>
            </w:r>
          </w:p>
          <w:p w14:paraId="1EC5D3EE" w14:textId="77777777" w:rsidR="004A544E" w:rsidRPr="00CC300C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2660266E" w14:textId="77777777" w:rsidR="004A544E" w:rsidRPr="00CC300C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51AF230D" w14:textId="77777777" w:rsidR="004A544E" w:rsidRPr="00CC300C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personale, sociale e </w:t>
            </w:r>
            <w:r w:rsidR="00F0473F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capacità di imparare a imparare</w:t>
            </w:r>
          </w:p>
          <w:p w14:paraId="46E08270" w14:textId="77777777" w:rsidR="004A544E" w:rsidRPr="00CC300C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</w:t>
            </w:r>
            <w:r w:rsidR="00F0473F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in materia di cittadinanza</w:t>
            </w:r>
          </w:p>
          <w:p w14:paraId="2DF8DEED" w14:textId="77777777" w:rsidR="004A544E" w:rsidRPr="00CC300C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</w:t>
            </w:r>
            <w:r w:rsidR="00F0473F"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olezza ed espressione culturali</w:t>
            </w:r>
          </w:p>
          <w:p w14:paraId="3F8CF494" w14:textId="77777777" w:rsidR="004A544E" w:rsidRPr="00CC300C" w:rsidRDefault="004A544E" w:rsidP="004A544E"/>
        </w:tc>
        <w:tc>
          <w:tcPr>
            <w:tcW w:w="2610" w:type="dxa"/>
          </w:tcPr>
          <w:p w14:paraId="1D8F9A60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Individuare e analizzare le strutture morfosintattiche, metriche e il lessico dei testi esaminati</w:t>
            </w:r>
          </w:p>
          <w:p w14:paraId="292208BA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Cogliere l’intenzione comunicativa e i punti nodali dello sviluppo espositivo e/o argomentativo dei testi esaminati</w:t>
            </w:r>
          </w:p>
          <w:p w14:paraId="19B595B9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Motivare le scelte di traduzione dei testi di Eschilo, anche attraverso il confronto con la traduzione d’autore proposta</w:t>
            </w:r>
          </w:p>
          <w:p w14:paraId="663D9EFD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le strutture linguistiche, stilistiche e retoriche dei testi</w:t>
            </w:r>
          </w:p>
          <w:p w14:paraId="6509465F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Cogliere le modalità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>espressive del genere letterario di riferimento</w:t>
            </w:r>
          </w:p>
          <w:p w14:paraId="2FDD8B05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612B16DB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i collegamenti tra biografia degli autori studiati, produzione letteraria e contesto storico-letterario di riferimento</w:t>
            </w:r>
          </w:p>
          <w:p w14:paraId="4D18B9CE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489D0367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Utilizzare e confrontare i contributi critici sugli autori studiati o su particolari aspetti dei loro testi</w:t>
            </w:r>
          </w:p>
          <w:p w14:paraId="4A987204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gli aspetti peculiari della civiltà greca, operando confronti con modelli culturali e sistemi di valori diversi</w:t>
            </w:r>
          </w:p>
          <w:p w14:paraId="555AD6FF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Individuare gli elementi di continuità o alterità dall’antico al moderno nella trasmissione di </w:t>
            </w:r>
            <w:r w:rsidRPr="00CC300C">
              <w:rPr>
                <w:rFonts w:ascii="Times New Roman" w:hAnsi="Times New Roman"/>
                <w:i/>
                <w:sz w:val="22"/>
              </w:rPr>
              <w:t>t</w:t>
            </w:r>
            <w:r w:rsidR="00A35489" w:rsidRPr="00CC300C">
              <w:rPr>
                <w:rFonts w:ascii="Times New Roman" w:hAnsi="Times New Roman"/>
                <w:i/>
                <w:sz w:val="22"/>
              </w:rPr>
              <w:t>ò</w:t>
            </w:r>
            <w:r w:rsidRPr="00CC300C">
              <w:rPr>
                <w:rFonts w:ascii="Times New Roman" w:hAnsi="Times New Roman"/>
                <w:i/>
                <w:sz w:val="22"/>
              </w:rPr>
              <w:t>poi</w:t>
            </w:r>
            <w:r w:rsidRPr="00CC300C">
              <w:rPr>
                <w:rFonts w:ascii="Times New Roman" w:hAnsi="Times New Roman"/>
                <w:sz w:val="22"/>
              </w:rPr>
              <w:t>, modelli formali, valori estetici e culturali</w:t>
            </w:r>
          </w:p>
          <w:p w14:paraId="18F6E2C9" w14:textId="77777777" w:rsidR="0074415B" w:rsidRPr="00CC300C" w:rsidRDefault="0074415B" w:rsidP="0095476B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Riconoscere nelle strutture linguistiche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>dell’italiano gli elementi di derivazione greca e la loro evoluzione linguistica e semantica</w:t>
            </w:r>
          </w:p>
          <w:p w14:paraId="5266ECF2" w14:textId="77777777" w:rsidR="009B66C0" w:rsidRPr="00CC300C" w:rsidRDefault="009B66C0" w:rsidP="005D779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2" w:type="dxa"/>
          </w:tcPr>
          <w:p w14:paraId="519CD508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Dalle guerre persiane alla Lega delio-attica</w:t>
            </w:r>
          </w:p>
          <w:p w14:paraId="08A57AF0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</w:t>
            </w:r>
            <w:proofErr w:type="spellStart"/>
            <w:r w:rsidRPr="00CC300C">
              <w:rPr>
                <w:rFonts w:ascii="Times New Roman" w:hAnsi="Times New Roman"/>
                <w:sz w:val="22"/>
              </w:rPr>
              <w:t>Pentecontaetia</w:t>
            </w:r>
            <w:proofErr w:type="spellEnd"/>
          </w:p>
          <w:p w14:paraId="4F69F34C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supremazia culturale e politica di Atene</w:t>
            </w:r>
          </w:p>
          <w:p w14:paraId="2EA78799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pensiero filosofico: i presocratici</w:t>
            </w:r>
          </w:p>
          <w:p w14:paraId="6C09BC04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Tra filosofia e medicina: Ippocrate</w:t>
            </w:r>
          </w:p>
          <w:p w14:paraId="4C7ED193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383AD270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</w:t>
            </w:r>
            <w:r w:rsidRPr="00CC300C">
              <w:rPr>
                <w:rFonts w:ascii="Times New Roman" w:hAnsi="Times New Roman"/>
                <w:i/>
                <w:sz w:val="22"/>
              </w:rPr>
              <w:t>polis</w:t>
            </w:r>
            <w:r w:rsidRPr="00CC300C">
              <w:rPr>
                <w:rFonts w:ascii="Times New Roman" w:hAnsi="Times New Roman"/>
                <w:sz w:val="22"/>
              </w:rPr>
              <w:t xml:space="preserve"> e il teatro</w:t>
            </w:r>
          </w:p>
          <w:p w14:paraId="43A7EAF4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Lo spettacolo: spazio e modalità delle rappresentazioni</w:t>
            </w:r>
          </w:p>
          <w:p w14:paraId="1BED6B6F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tragedia: struttura, caratteri, origini ed epilogo</w:t>
            </w:r>
          </w:p>
          <w:p w14:paraId="7E3F3E2A" w14:textId="77777777" w:rsidR="001F5E2E" w:rsidRPr="00CC300C" w:rsidRDefault="001F5E2E" w:rsidP="001F5E2E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dramma satiresco</w:t>
            </w:r>
          </w:p>
          <w:p w14:paraId="5B40BDFA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5DC50F3D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6BE674D1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031C7815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76375E5F" w14:textId="77777777" w:rsidR="00F00927" w:rsidRPr="00CC300C" w:rsidRDefault="00F06495" w:rsidP="005D7793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ESCHILO</w:t>
            </w:r>
          </w:p>
          <w:p w14:paraId="452C4AD0" w14:textId="77777777" w:rsidR="0020490C" w:rsidRPr="00CC300C" w:rsidRDefault="00F06495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vita </w:t>
            </w:r>
          </w:p>
          <w:p w14:paraId="4F3EF87C" w14:textId="77777777" w:rsidR="0020490C" w:rsidRPr="00CC300C" w:rsidRDefault="0020490C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</w:t>
            </w:r>
            <w:r w:rsidR="00F06495" w:rsidRPr="00CC300C">
              <w:rPr>
                <w:rFonts w:ascii="Times New Roman" w:hAnsi="Times New Roman"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sz w:val="22"/>
              </w:rPr>
              <w:t>L</w:t>
            </w:r>
            <w:r w:rsidR="00431381" w:rsidRPr="00CC300C">
              <w:rPr>
                <w:rFonts w:ascii="Times New Roman" w:hAnsi="Times New Roman"/>
                <w:sz w:val="22"/>
              </w:rPr>
              <w:t xml:space="preserve">a produzione </w:t>
            </w:r>
            <w:r w:rsidRPr="00CC300C">
              <w:rPr>
                <w:rFonts w:ascii="Times New Roman" w:hAnsi="Times New Roman"/>
                <w:sz w:val="22"/>
              </w:rPr>
              <w:t>poetica di Eschilo</w:t>
            </w:r>
          </w:p>
          <w:p w14:paraId="3DCF8E9B" w14:textId="77777777" w:rsidR="00F00927" w:rsidRPr="00CC300C" w:rsidRDefault="0020490C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</w:t>
            </w:r>
            <w:r w:rsidR="00F06495" w:rsidRPr="00CC300C">
              <w:rPr>
                <w:rFonts w:ascii="Times New Roman" w:hAnsi="Times New Roman"/>
                <w:sz w:val="22"/>
              </w:rPr>
              <w:t>e innovazioni drammaturgiche e lo stile</w:t>
            </w:r>
          </w:p>
          <w:p w14:paraId="5E9E96D1" w14:textId="77777777" w:rsidR="00F00927" w:rsidRPr="00CC300C" w:rsidRDefault="0020490C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TESTI</w:t>
            </w:r>
          </w:p>
          <w:p w14:paraId="050CA6D9" w14:textId="77777777" w:rsidR="00F00927" w:rsidRPr="00CC300C" w:rsidRDefault="0020490C" w:rsidP="005D7793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AGAMENNONE</w:t>
            </w:r>
          </w:p>
          <w:p w14:paraId="51697AEB" w14:textId="77777777" w:rsidR="0020490C" w:rsidRPr="00CC300C" w:rsidRDefault="0020490C" w:rsidP="0020490C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Necessità e sofferenza </w:t>
            </w:r>
          </w:p>
          <w:p w14:paraId="569D6A07" w14:textId="77777777" w:rsidR="00F00927" w:rsidRPr="00CC300C" w:rsidRDefault="0020490C" w:rsidP="0020490C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profezia di Cassandra </w:t>
            </w:r>
          </w:p>
          <w:p w14:paraId="6FF97485" w14:textId="77777777" w:rsidR="00A35489" w:rsidRPr="00CC300C" w:rsidRDefault="00A35489" w:rsidP="0020490C">
            <w:pPr>
              <w:rPr>
                <w:rFonts w:ascii="Times New Roman" w:hAnsi="Times New Roman"/>
                <w:sz w:val="22"/>
              </w:rPr>
            </w:pPr>
          </w:p>
          <w:p w14:paraId="4FF7F452" w14:textId="77777777" w:rsidR="00F00927" w:rsidRPr="00CC300C" w:rsidRDefault="0020490C" w:rsidP="005D7793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COEFORE</w:t>
            </w:r>
          </w:p>
          <w:p w14:paraId="7664DE1B" w14:textId="77777777" w:rsidR="00F00927" w:rsidRPr="00CC300C" w:rsidRDefault="0020490C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riconoscimento tra Elettra e Oreste</w:t>
            </w:r>
          </w:p>
          <w:p w14:paraId="16A9965D" w14:textId="77777777" w:rsidR="0020490C" w:rsidRPr="00CC300C" w:rsidRDefault="0020490C" w:rsidP="005D7793">
            <w:pPr>
              <w:rPr>
                <w:rFonts w:ascii="Times New Roman" w:hAnsi="Times New Roman"/>
                <w:sz w:val="22"/>
              </w:rPr>
            </w:pPr>
          </w:p>
          <w:p w14:paraId="02FA3EA3" w14:textId="77777777" w:rsidR="00F00927" w:rsidRPr="00CC300C" w:rsidRDefault="0020490C" w:rsidP="005D7793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EUMENIDI</w:t>
            </w:r>
          </w:p>
          <w:p w14:paraId="5541A651" w14:textId="77777777" w:rsidR="00F00927" w:rsidRPr="00CC300C" w:rsidRDefault="0020490C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giudizio di Oreste</w:t>
            </w:r>
          </w:p>
          <w:p w14:paraId="5296469F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6A202065" w14:textId="77777777" w:rsidR="00F00927" w:rsidRPr="00CC300C" w:rsidRDefault="00F00927" w:rsidP="005D7793">
            <w:pPr>
              <w:rPr>
                <w:rFonts w:ascii="Times New Roman" w:hAnsi="Times New Roman"/>
                <w:sz w:val="22"/>
              </w:rPr>
            </w:pPr>
          </w:p>
          <w:p w14:paraId="6D87AC56" w14:textId="77777777" w:rsidR="0041006E" w:rsidRPr="00CC300C" w:rsidRDefault="0041006E" w:rsidP="005D7793">
            <w:pPr>
              <w:rPr>
                <w:rFonts w:ascii="Times New Roman" w:hAnsi="Times New Roman"/>
                <w:sz w:val="22"/>
              </w:rPr>
            </w:pPr>
          </w:p>
          <w:p w14:paraId="08EB63CB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496022A9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081E84EA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15DDBE7B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76E1345F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38A3097D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61AFC651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2F57FD53" w14:textId="77777777" w:rsidR="005D19EF" w:rsidRPr="00CC300C" w:rsidRDefault="00A35489" w:rsidP="005D7793">
            <w:pPr>
              <w:tabs>
                <w:tab w:val="left" w:pos="1848"/>
              </w:tabs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PERSIANI</w:t>
            </w:r>
          </w:p>
          <w:p w14:paraId="5D9E2235" w14:textId="77777777" w:rsidR="00A35489" w:rsidRPr="00CC300C" w:rsidRDefault="00A35489" w:rsidP="00A35489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ὕβ</w:t>
            </w:r>
            <w:proofErr w:type="spellStart"/>
            <w:r w:rsidRPr="00CC300C">
              <w:rPr>
                <w:rFonts w:ascii="Times New Roman" w:hAnsi="Times New Roman"/>
                <w:sz w:val="22"/>
              </w:rPr>
              <w:t>ρις</w:t>
            </w:r>
            <w:proofErr w:type="spellEnd"/>
            <w:r w:rsidRPr="00CC300C">
              <w:rPr>
                <w:rFonts w:ascii="Times New Roman" w:hAnsi="Times New Roman"/>
                <w:sz w:val="22"/>
              </w:rPr>
              <w:t xml:space="preserve"> di Serse </w:t>
            </w:r>
          </w:p>
          <w:p w14:paraId="169328EB" w14:textId="77777777" w:rsidR="005D19EF" w:rsidRPr="00CC300C" w:rsidRDefault="00A35489" w:rsidP="00A35489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fantasma di Dario</w:t>
            </w:r>
          </w:p>
          <w:p w14:paraId="269574CC" w14:textId="77777777" w:rsidR="005D19EF" w:rsidRPr="00CC300C" w:rsidRDefault="005D19EF" w:rsidP="005D7793">
            <w:pPr>
              <w:tabs>
                <w:tab w:val="left" w:pos="1848"/>
              </w:tabs>
              <w:rPr>
                <w:rFonts w:ascii="Times New Roman" w:hAnsi="Times New Roman"/>
                <w:sz w:val="22"/>
              </w:rPr>
            </w:pPr>
          </w:p>
          <w:p w14:paraId="4EAE7D24" w14:textId="77777777" w:rsidR="002261FB" w:rsidRPr="00CC300C" w:rsidRDefault="00A35489" w:rsidP="005D7793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SETTE CONTRO TEBE</w:t>
            </w:r>
          </w:p>
          <w:p w14:paraId="1703AF6A" w14:textId="77777777" w:rsidR="00A35489" w:rsidRPr="00CC300C" w:rsidRDefault="00A35489" w:rsidP="00A35489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guerra e la paura </w:t>
            </w:r>
          </w:p>
          <w:p w14:paraId="036D271D" w14:textId="77777777" w:rsidR="002261FB" w:rsidRPr="00CC300C" w:rsidRDefault="00A35489" w:rsidP="00A35489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Fratello contro fratello</w:t>
            </w:r>
          </w:p>
          <w:p w14:paraId="0D824075" w14:textId="77777777" w:rsidR="002261FB" w:rsidRPr="00CC300C" w:rsidRDefault="002261FB" w:rsidP="005D7793">
            <w:pPr>
              <w:rPr>
                <w:rFonts w:ascii="Times New Roman" w:hAnsi="Times New Roman"/>
                <w:sz w:val="22"/>
              </w:rPr>
            </w:pPr>
          </w:p>
          <w:p w14:paraId="58EF6F77" w14:textId="77777777" w:rsidR="00A35489" w:rsidRPr="00CC300C" w:rsidRDefault="00FA49C4" w:rsidP="005D7793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PROMETEO INCATENATO</w:t>
            </w:r>
          </w:p>
          <w:p w14:paraId="74941373" w14:textId="77777777" w:rsidR="00A35489" w:rsidRPr="00CC300C" w:rsidRDefault="00FA49C4" w:rsidP="005D7793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Prometeo, un eroe culturale</w:t>
            </w:r>
          </w:p>
          <w:p w14:paraId="6FBB2034" w14:textId="77777777" w:rsidR="00A35489" w:rsidRPr="00CC300C" w:rsidRDefault="00A35489" w:rsidP="005D7793">
            <w:pPr>
              <w:rPr>
                <w:rFonts w:ascii="Times New Roman" w:hAnsi="Times New Roman"/>
                <w:sz w:val="22"/>
              </w:rPr>
            </w:pPr>
          </w:p>
          <w:p w14:paraId="78CF6DCA" w14:textId="77777777" w:rsidR="00A35489" w:rsidRPr="00CC300C" w:rsidRDefault="00A35489" w:rsidP="005D7793">
            <w:pPr>
              <w:rPr>
                <w:rFonts w:ascii="Times New Roman" w:hAnsi="Times New Roman"/>
                <w:sz w:val="22"/>
              </w:rPr>
            </w:pPr>
          </w:p>
          <w:p w14:paraId="48B3C4CF" w14:textId="77777777" w:rsidR="002261FB" w:rsidRPr="00CC300C" w:rsidRDefault="002261FB" w:rsidP="005D7793">
            <w:pPr>
              <w:rPr>
                <w:rFonts w:ascii="Times New Roman" w:hAnsi="Times New Roman"/>
                <w:sz w:val="22"/>
              </w:rPr>
            </w:pPr>
          </w:p>
          <w:p w14:paraId="33921EBA" w14:textId="77777777" w:rsidR="002261FB" w:rsidRPr="00CC300C" w:rsidRDefault="002261FB" w:rsidP="005D7793">
            <w:pPr>
              <w:rPr>
                <w:rFonts w:ascii="Times New Roman" w:hAnsi="Times New Roman"/>
                <w:sz w:val="22"/>
              </w:rPr>
            </w:pPr>
          </w:p>
          <w:p w14:paraId="07B1A422" w14:textId="77777777" w:rsidR="002261FB" w:rsidRPr="00CC300C" w:rsidRDefault="002261FB" w:rsidP="005D7793">
            <w:pPr>
              <w:rPr>
                <w:rFonts w:ascii="Times New Roman" w:hAnsi="Times New Roman"/>
                <w:sz w:val="22"/>
              </w:rPr>
            </w:pPr>
          </w:p>
          <w:p w14:paraId="44F268AB" w14:textId="77777777" w:rsidR="002261FB" w:rsidRPr="00CC300C" w:rsidRDefault="002261FB" w:rsidP="005D7793">
            <w:pPr>
              <w:rPr>
                <w:rFonts w:ascii="Times New Roman" w:hAnsi="Times New Roman"/>
                <w:sz w:val="22"/>
              </w:rPr>
            </w:pPr>
          </w:p>
          <w:p w14:paraId="22A64A6E" w14:textId="77777777" w:rsidR="007A7178" w:rsidRPr="00CC300C" w:rsidRDefault="007A7178" w:rsidP="001F5E2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835" w:type="dxa"/>
          </w:tcPr>
          <w:p w14:paraId="60821D6C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AFB2AA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661C51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59334F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12160C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E4949D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26251A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6A16AA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F41E6D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3FE496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311B2E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EC863E" w14:textId="77777777" w:rsidR="003C5DCD" w:rsidRPr="00CC300C" w:rsidRDefault="003C5DCD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E6E880" w14:textId="77777777" w:rsidR="003C5DCD" w:rsidRPr="00CC300C" w:rsidRDefault="003C5DCD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727547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0A0B85" w14:textId="77777777" w:rsidR="00E44DEC" w:rsidRPr="00CC300C" w:rsidRDefault="00E44DEC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68C848" w14:textId="77777777" w:rsidR="005B5D42" w:rsidRPr="00CC300C" w:rsidRDefault="005B5D4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D83943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19A7A3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41126D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6C9CF7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CE8081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24A75B" w14:textId="77777777" w:rsidR="002261FB" w:rsidRPr="00CC300C" w:rsidRDefault="002261F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354DBE" w14:textId="77777777" w:rsidR="002261FB" w:rsidRPr="00CC300C" w:rsidRDefault="002261F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F412EC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86913F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7EE97E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D044D1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ECC8B0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DBDBB6" w14:textId="77777777" w:rsidR="006564F0" w:rsidRPr="00CC300C" w:rsidRDefault="006564F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888B70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5A3BFA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BBBC10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2A8E45" w14:textId="77777777" w:rsidR="00A35489" w:rsidRPr="00CC300C" w:rsidRDefault="00A35489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A0F2D0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8FF83F" w14:textId="77777777" w:rsidR="0020490C" w:rsidRPr="00CC300C" w:rsidRDefault="0020490C" w:rsidP="00B070FF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Letteratura latina</w:t>
            </w:r>
            <w:r w:rsidR="00B070FF" w:rsidRPr="00CC300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Cicerone,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 xml:space="preserve">De </w:t>
            </w:r>
            <w:proofErr w:type="spellStart"/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legibus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>: una storia delle leggi e del diritto romano</w:t>
            </w:r>
          </w:p>
          <w:p w14:paraId="583344D4" w14:textId="77777777" w:rsidR="0020490C" w:rsidRPr="00CC300C" w:rsidRDefault="0020490C" w:rsidP="00B070FF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Filosofia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Platone,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Critone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: il dovere di rispettare la legge; Montesquieu,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Lo spirito delle leggi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; Rousseau,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Contratto sociale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: lo stato di diritto</w:t>
            </w:r>
          </w:p>
          <w:p w14:paraId="41E45ED8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175889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AC7855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911266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7B8B67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9FB8AD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7C788D" w14:textId="77777777" w:rsidR="003B2B12" w:rsidRPr="00CC300C" w:rsidRDefault="003B2B1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297970" w14:textId="77777777" w:rsidR="003B2B12" w:rsidRPr="00CC300C" w:rsidRDefault="003B2B1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248AB6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EA5DD4" w14:textId="77777777" w:rsidR="00446F92" w:rsidRPr="00CC300C" w:rsidRDefault="00446F92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1E7591" w14:textId="77777777" w:rsidR="00FF42FB" w:rsidRPr="00CC300C" w:rsidRDefault="00FF42FB" w:rsidP="001F5E2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3911691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1B78D0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F6AFFD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CA2A04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BAC2A1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C978E6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2FE44D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562228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693D9D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6D64C8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C04811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996DDF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18D89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3AA5E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FC32F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3CEF3F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B32DEA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F51E63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9B6E2A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DE35E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C77174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585D5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0273AD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1CAB35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E0F7A8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C89B4F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F0EFEE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3142C4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DB5A14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1B9B4B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21408D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B60C75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08B6EE" w14:textId="77777777" w:rsidR="00A35489" w:rsidRPr="00CC300C" w:rsidRDefault="00A35489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5E8B73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187D18" w14:textId="77777777" w:rsidR="00B070FF" w:rsidRPr="00CC300C" w:rsidRDefault="00B070FF" w:rsidP="00B070FF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A che cosa servono le leggi e perché bisogna rispettarle; il concetto di “stato di diritto”</w:t>
            </w:r>
          </w:p>
          <w:p w14:paraId="5183ABAE" w14:textId="77777777" w:rsidR="00B070FF" w:rsidRPr="00CC300C" w:rsidRDefault="00B070FF" w:rsidP="00B070FF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Il sistema giudiziario italiano: Titolo IV della Costituzione; Titolo VI della Carta dei diritti fondamentali dell’Unione europea</w:t>
            </w:r>
          </w:p>
          <w:p w14:paraId="435E0143" w14:textId="77777777" w:rsidR="00B070FF" w:rsidRPr="00CC300C" w:rsidRDefault="00B070FF" w:rsidP="00B070FF">
            <w:pPr>
              <w:pStyle w:val="NormaleWeb3"/>
              <w:ind w:right="0" w:firstLine="0"/>
              <w:rPr>
                <w:sz w:val="22"/>
                <w:szCs w:val="22"/>
              </w:rPr>
            </w:pPr>
            <w:r w:rsidRPr="00CC300C">
              <w:rPr>
                <w:sz w:val="22"/>
                <w:szCs w:val="20"/>
              </w:rPr>
              <w:t>•</w:t>
            </w:r>
            <w:r w:rsidRPr="00CC300C">
              <w:rPr>
                <w:sz w:val="22"/>
              </w:rPr>
              <w:t xml:space="preserve"> </w:t>
            </w:r>
            <w:r w:rsidRPr="00CC300C">
              <w:rPr>
                <w:b/>
                <w:bCs/>
                <w:iCs/>
                <w:sz w:val="22"/>
                <w:szCs w:val="22"/>
              </w:rPr>
              <w:t xml:space="preserve">Agenda 2030 </w:t>
            </w:r>
            <w:r w:rsidRPr="00CC300C">
              <w:rPr>
                <w:bCs/>
                <w:iCs/>
                <w:sz w:val="22"/>
                <w:szCs w:val="22"/>
              </w:rPr>
              <w:t xml:space="preserve">per lo sviluppo sostenibile, </w:t>
            </w:r>
            <w:r w:rsidRPr="00CC300C">
              <w:rPr>
                <w:b/>
                <w:bCs/>
                <w:iCs/>
                <w:sz w:val="22"/>
                <w:szCs w:val="22"/>
              </w:rPr>
              <w:t>obiettivo 16</w:t>
            </w:r>
            <w:r w:rsidRPr="00CC300C">
              <w:rPr>
                <w:bCs/>
                <w:iCs/>
                <w:sz w:val="22"/>
                <w:szCs w:val="22"/>
              </w:rPr>
              <w:t xml:space="preserve">: </w:t>
            </w:r>
            <w:r w:rsidRPr="00CC300C">
              <w:rPr>
                <w:sz w:val="22"/>
                <w:szCs w:val="22"/>
              </w:rPr>
              <w:t>pace, giustizia e istituzioni solide</w:t>
            </w:r>
          </w:p>
          <w:p w14:paraId="08633305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A90BD3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3782A8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9C3B2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970684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E1AF6D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13A849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2BE17F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768AF8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BE3106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6B805B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280058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A20F47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30F26E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D1456C" w14:textId="77777777" w:rsidR="005D7793" w:rsidRPr="00CC300C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610372" w14:textId="77777777" w:rsidR="005D7793" w:rsidRPr="00CC300C" w:rsidRDefault="005D7793" w:rsidP="008A03E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C300C" w:rsidRPr="00CC300C" w14:paraId="42371409" w14:textId="77777777" w:rsidTr="00AB7937">
        <w:tc>
          <w:tcPr>
            <w:tcW w:w="14709" w:type="dxa"/>
            <w:gridSpan w:val="5"/>
          </w:tcPr>
          <w:p w14:paraId="026E38D2" w14:textId="77777777" w:rsidR="00B66A52" w:rsidRPr="00CC300C" w:rsidRDefault="00B66A52" w:rsidP="00B66A52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25C02820" w14:textId="77777777" w:rsidR="001F0C8A" w:rsidRPr="001F0C8A" w:rsidRDefault="001F0C8A" w:rsidP="001F0C8A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7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57D02213" w14:textId="77777777" w:rsidR="001F0C8A" w:rsidRPr="001F0C8A" w:rsidRDefault="001F0C8A" w:rsidP="001F0C8A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8" w:history="1">
              <w:r w:rsidRPr="001F0C8A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9" w:history="1">
              <w:r w:rsidRPr="001F0C8A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0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1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6232641A" w14:textId="67A5E369" w:rsidR="004A544E" w:rsidRPr="00CC300C" w:rsidRDefault="004A544E" w:rsidP="00393141"/>
        </w:tc>
      </w:tr>
      <w:tr w:rsidR="004A544E" w:rsidRPr="00CC300C" w14:paraId="0EAFD50E" w14:textId="77777777" w:rsidTr="00564563">
        <w:tc>
          <w:tcPr>
            <w:tcW w:w="14709" w:type="dxa"/>
            <w:gridSpan w:val="5"/>
          </w:tcPr>
          <w:p w14:paraId="560867E6" w14:textId="77777777" w:rsidR="004A544E" w:rsidRPr="00CC300C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1B86B919" w14:textId="77777777" w:rsidR="004A544E" w:rsidRPr="00CC300C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1A77C60E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7FF5D5FB" w14:textId="77777777" w:rsidR="004A544E" w:rsidRPr="00CC300C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151F08A7" w14:textId="77777777" w:rsidR="004A544E" w:rsidRPr="00CC300C" w:rsidRDefault="00B04DC3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4A544E" w:rsidRPr="00CC300C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="004A544E"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629BBBEB" w14:textId="77777777" w:rsidR="004A544E" w:rsidRPr="00CC300C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0B850AA1" w14:textId="77777777" w:rsidR="004A544E" w:rsidRPr="00CC300C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09F57751" w14:textId="77777777" w:rsidR="004A544E" w:rsidRPr="00CC300C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28EF1414" w14:textId="77777777" w:rsidR="004A544E" w:rsidRPr="00CC300C" w:rsidRDefault="000A444D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hAnsi="Times New Roman"/>
              </w:rPr>
              <w:t xml:space="preserve">- </w:t>
            </w:r>
            <w:r w:rsidR="004A544E" w:rsidRPr="00CC300C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6E1F8D6" w14:textId="0F60AA32" w:rsidR="004A544E" w:rsidRPr="00CC300C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C950B2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56142513" w14:textId="77777777" w:rsidR="004A544E" w:rsidRPr="00CC300C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Attività di avanguardia didattica: </w:t>
            </w:r>
            <w:r w:rsidR="00707E65" w:rsidRPr="00CC300C">
              <w:rPr>
                <w:rFonts w:ascii="Times New Roman" w:hAnsi="Times New Roman"/>
                <w:sz w:val="22"/>
                <w:szCs w:val="22"/>
              </w:rPr>
              <w:t>classe capovolta</w:t>
            </w:r>
          </w:p>
          <w:p w14:paraId="5DDF2324" w14:textId="77777777" w:rsidR="004A544E" w:rsidRPr="00CC300C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545402BB" w14:textId="77777777" w:rsidR="004A544E" w:rsidRPr="00CC300C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5F993EE" w14:textId="77777777" w:rsidR="004A544E" w:rsidRPr="00CC300C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42ACDCB0" w14:textId="77777777" w:rsidR="004A544E" w:rsidRPr="00CC300C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7C9B33DC" w14:textId="77777777" w:rsidR="004A544E" w:rsidRPr="00CC300C" w:rsidRDefault="00063A3E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,</w:t>
            </w:r>
            <w:r w:rsidR="00B97157"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 Letture metriche</w:t>
            </w:r>
          </w:p>
          <w:p w14:paraId="69217CA6" w14:textId="77777777" w:rsidR="004A544E" w:rsidRPr="00CC300C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</w:t>
            </w:r>
            <w:r w:rsidR="00B97157" w:rsidRPr="00CC300C">
              <w:rPr>
                <w:rFonts w:ascii="Times New Roman" w:eastAsia="Arial Unicode MS" w:hAnsi="Times New Roman" w:cs="Times New Roman"/>
                <w:color w:val="auto"/>
              </w:rPr>
              <w:t>,</w:t>
            </w:r>
            <w:r w:rsidR="000A444D">
              <w:rPr>
                <w:rFonts w:ascii="Times New Roman" w:eastAsia="Arial Unicode MS" w:hAnsi="Times New Roman" w:cs="Times New Roman"/>
                <w:color w:val="auto"/>
              </w:rPr>
              <w:t xml:space="preserve"> </w:t>
            </w:r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Videolezioni</w:t>
            </w:r>
          </w:p>
          <w:p w14:paraId="44B7E4B7" w14:textId="77777777" w:rsidR="004A544E" w:rsidRPr="00CC300C" w:rsidRDefault="004C0839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eastAsia="Arial Unicode MS" w:hAnsi="Times New Roman"/>
                <w:color w:val="auto"/>
              </w:rPr>
              <w:t>Analisi interattiv</w:t>
            </w:r>
            <w:r w:rsidR="00D80EA3" w:rsidRPr="00CC300C">
              <w:rPr>
                <w:rFonts w:ascii="Times New Roman" w:eastAsia="Arial Unicode MS" w:hAnsi="Times New Roman"/>
                <w:color w:val="auto"/>
              </w:rPr>
              <w:t>e</w:t>
            </w:r>
            <w:r w:rsidRPr="00CC300C">
              <w:rPr>
                <w:rFonts w:ascii="Times New Roman" w:eastAsia="Arial Unicode MS" w:hAnsi="Times New Roman"/>
                <w:color w:val="auto"/>
              </w:rPr>
              <w:t xml:space="preserve"> </w:t>
            </w:r>
          </w:p>
          <w:p w14:paraId="5DCE1659" w14:textId="77777777" w:rsidR="004A544E" w:rsidRPr="00CC300C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463C3451" w14:textId="77777777" w:rsidR="004A544E" w:rsidRPr="00CC300C" w:rsidRDefault="004A544E" w:rsidP="00D80EA3">
            <w:r w:rsidRPr="00CC300C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0A8D3475" w14:textId="77777777" w:rsidR="006D0808" w:rsidRPr="00CC300C" w:rsidRDefault="006D0808" w:rsidP="004A544E"/>
    <w:p w14:paraId="66223316" w14:textId="77777777" w:rsidR="006D0808" w:rsidRPr="00CC300C" w:rsidRDefault="006D0808">
      <w:pPr>
        <w:suppressAutoHyphens w:val="0"/>
        <w:spacing w:after="200" w:line="276" w:lineRule="auto"/>
      </w:pPr>
      <w:r w:rsidRPr="00CC300C">
        <w:br w:type="page"/>
      </w:r>
    </w:p>
    <w:p w14:paraId="490EB0E1" w14:textId="77777777" w:rsidR="006D0808" w:rsidRPr="00CC300C" w:rsidRDefault="006D0808" w:rsidP="006D0808">
      <w:pPr>
        <w:tabs>
          <w:tab w:val="left" w:pos="11340"/>
        </w:tabs>
        <w:spacing w:line="100" w:lineRule="atLeast"/>
        <w:rPr>
          <w:rFonts w:ascii="Times New Roman" w:hAnsi="Times New Roman"/>
          <w:b/>
          <w:szCs w:val="24"/>
        </w:rPr>
      </w:pPr>
      <w:r w:rsidRPr="00CC300C">
        <w:rPr>
          <w:rFonts w:ascii="Times New Roman" w:hAnsi="Times New Roman"/>
          <w:b/>
          <w:sz w:val="32"/>
          <w:szCs w:val="32"/>
        </w:rPr>
        <w:lastRenderedPageBreak/>
        <w:t xml:space="preserve">La cultura della </w:t>
      </w:r>
      <w:r w:rsidRPr="00CC300C">
        <w:rPr>
          <w:rFonts w:ascii="Times New Roman" w:hAnsi="Times New Roman"/>
          <w:b/>
          <w:i/>
          <w:sz w:val="32"/>
          <w:szCs w:val="32"/>
        </w:rPr>
        <w:t>polis</w:t>
      </w:r>
      <w:r w:rsidRPr="00CC300C">
        <w:rPr>
          <w:rFonts w:ascii="Times New Roman" w:hAnsi="Times New Roman"/>
          <w:b/>
          <w:sz w:val="32"/>
          <w:szCs w:val="32"/>
        </w:rPr>
        <w:t xml:space="preserve"> e il teatro: dall’apogeo all’epilogo</w:t>
      </w:r>
      <w:r w:rsidRPr="00CC300C">
        <w:rPr>
          <w:rFonts w:ascii="Times New Roman" w:hAnsi="Times New Roman"/>
          <w:b/>
          <w:szCs w:val="24"/>
        </w:rPr>
        <w:tab/>
      </w:r>
      <w:r w:rsidRPr="00CC300C">
        <w:rPr>
          <w:rFonts w:ascii="Times New Roman" w:hAnsi="Times New Roman"/>
          <w:szCs w:val="24"/>
        </w:rPr>
        <w:t>TEMPI: novembre-gennaio</w:t>
      </w:r>
    </w:p>
    <w:p w14:paraId="53A47211" w14:textId="77777777" w:rsidR="006D0808" w:rsidRPr="00CC300C" w:rsidRDefault="006D0808" w:rsidP="006D0808">
      <w:pPr>
        <w:tabs>
          <w:tab w:val="left" w:pos="11340"/>
        </w:tabs>
        <w:spacing w:line="100" w:lineRule="atLeast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CC300C" w:rsidRPr="00CC300C" w14:paraId="107F6E64" w14:textId="77777777" w:rsidTr="00C47014">
        <w:tc>
          <w:tcPr>
            <w:tcW w:w="2885" w:type="dxa"/>
          </w:tcPr>
          <w:p w14:paraId="66B8D735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5C24EEB5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0FE68985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1A367F25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37B88163" w14:textId="77777777" w:rsidR="006D0808" w:rsidRPr="00CC300C" w:rsidRDefault="00CC0C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3C488FBA" w14:textId="63A66885" w:rsidR="006D0808" w:rsidRPr="00CC300C" w:rsidRDefault="001F0C8A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2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46BEA777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1B2B525B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68032388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5B76F444" w14:textId="77777777" w:rsidR="006D0808" w:rsidRPr="00CC300C" w:rsidRDefault="006D080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7D85C910" w14:textId="77777777" w:rsidR="006D0808" w:rsidRPr="00CC300C" w:rsidRDefault="006D0808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CC300C" w:rsidRPr="00CC300C" w14:paraId="5E228FE2" w14:textId="77777777" w:rsidTr="00C47014">
        <w:tc>
          <w:tcPr>
            <w:tcW w:w="2885" w:type="dxa"/>
          </w:tcPr>
          <w:p w14:paraId="03BAA44F" w14:textId="77777777" w:rsidR="006D0808" w:rsidRPr="00CC300C" w:rsidRDefault="006D0808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2A3E241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2CFB8BC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492F249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309ABA8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Acquisire consapevolezza dei tratti più significativi della civiltà greca attraverso i testi</w:t>
            </w:r>
          </w:p>
          <w:p w14:paraId="3AF1829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5E2B9646" w14:textId="77777777" w:rsidR="006D0808" w:rsidRPr="00CC300C" w:rsidRDefault="006D0808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4930D6D8" w14:textId="77777777" w:rsidR="006D0808" w:rsidRPr="00CC300C" w:rsidRDefault="006D0808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71AEE70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Imparare ad imparare</w:t>
            </w:r>
          </w:p>
          <w:p w14:paraId="5DE1A0C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Comunicare</w:t>
            </w:r>
          </w:p>
          <w:p w14:paraId="33E0E25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5558998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Risolvere problemi</w:t>
            </w:r>
          </w:p>
          <w:p w14:paraId="430662B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Individuare collegamenti e relazioni</w:t>
            </w:r>
          </w:p>
          <w:p w14:paraId="67054FA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51CCD530" w14:textId="77777777" w:rsidR="006D0808" w:rsidRPr="00CC300C" w:rsidRDefault="006D0808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A1B7C63" w14:textId="77777777" w:rsidR="006D0808" w:rsidRPr="00CC300C" w:rsidRDefault="006D0808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CC300C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4B7FB5A9" w14:textId="77777777" w:rsidR="006D0808" w:rsidRPr="00CC300C" w:rsidRDefault="006D0808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7D68EA1C" w14:textId="77777777" w:rsidR="006D0808" w:rsidRPr="00CC300C" w:rsidRDefault="006D0808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3CEA2C95" w14:textId="77777777" w:rsidR="006D0808" w:rsidRPr="00CC300C" w:rsidRDefault="006D0808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EBD2611" w14:textId="77777777" w:rsidR="006D0808" w:rsidRPr="00CC300C" w:rsidRDefault="006D0808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396A677E" w14:textId="77777777" w:rsidR="006D0808" w:rsidRPr="00CC300C" w:rsidRDefault="006D0808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4211166E" w14:textId="77777777" w:rsidR="006D0808" w:rsidRPr="00CC300C" w:rsidRDefault="006D0808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249642A5" w14:textId="77777777" w:rsidR="006D0808" w:rsidRPr="00CC300C" w:rsidRDefault="006D0808" w:rsidP="00C47014"/>
        </w:tc>
        <w:tc>
          <w:tcPr>
            <w:tcW w:w="2610" w:type="dxa"/>
          </w:tcPr>
          <w:p w14:paraId="33876EC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Individuare e analizzare le strutture morfosintattiche, metriche e il lessico dei testi esaminati</w:t>
            </w:r>
          </w:p>
          <w:p w14:paraId="6DB0F8D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Cogliere l’intenzione comunicativa e i punti nodali dello sviluppo espositivo e/o argomentativo dei testi esaminati</w:t>
            </w:r>
          </w:p>
          <w:p w14:paraId="3948482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Motivare le scelte di traduzione dei testi di Sofocle, Euripide e Aristofane, anche attraverso il confronto con la traduzione d’autore proposta</w:t>
            </w:r>
          </w:p>
          <w:p w14:paraId="25058CA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le strutture linguistiche, stilistiche e retoriche dei testi</w:t>
            </w:r>
          </w:p>
          <w:p w14:paraId="60F11C1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Cogliere le modalità espressive del genere letterario di riferimento</w:t>
            </w:r>
          </w:p>
          <w:p w14:paraId="1CCF4DC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Mettere in relazione i testi con l’opera di cui fanno parte</w:t>
            </w:r>
          </w:p>
          <w:p w14:paraId="57E7F10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i collegamenti tra biografia degli autori studiati, produzione letteraria e contesto storico-letterario di riferimento</w:t>
            </w:r>
          </w:p>
          <w:p w14:paraId="7816B80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1A9E51D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Utilizzare e confrontare i contributi critici sugli autori studiati o su particolari aspetti dei loro testi</w:t>
            </w:r>
          </w:p>
          <w:p w14:paraId="46B562D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gli aspetti peculiari della civiltà greca, operando confronti con modelli culturali e sistemi di valori diversi</w:t>
            </w:r>
          </w:p>
          <w:p w14:paraId="379CC5F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Individuare gli elementi di continuità o alterità dall’antico al moderno nella trasmissione di </w:t>
            </w:r>
            <w:r w:rsidRPr="00CC300C">
              <w:rPr>
                <w:rFonts w:ascii="Times New Roman" w:hAnsi="Times New Roman"/>
                <w:i/>
                <w:sz w:val="22"/>
              </w:rPr>
              <w:t>topoi</w:t>
            </w:r>
            <w:r w:rsidRPr="00CC300C">
              <w:rPr>
                <w:rFonts w:ascii="Times New Roman" w:hAnsi="Times New Roman"/>
                <w:sz w:val="22"/>
              </w:rPr>
              <w:t>, modelli formali, valori estetici e culturali</w:t>
            </w:r>
          </w:p>
          <w:p w14:paraId="1464617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Riconoscere nelle strutture linguistiche dell’italiano gli elementi di derivazione greca e la loro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>evoluzione linguistica e semantica</w:t>
            </w:r>
          </w:p>
          <w:p w14:paraId="69FCC56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212F290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402" w:type="dxa"/>
          </w:tcPr>
          <w:p w14:paraId="294625D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Dalla guerra del Peloponneso al regime oligarchico</w:t>
            </w:r>
          </w:p>
          <w:p w14:paraId="0325C42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Socrate, interprete e vittima della democrazia</w:t>
            </w:r>
          </w:p>
          <w:p w14:paraId="5AE3D8D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sofistica</w:t>
            </w:r>
          </w:p>
          <w:p w14:paraId="7202E94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74BB4D1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5089232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38175BA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7322E0A3" w14:textId="77777777" w:rsidR="006D0808" w:rsidRPr="00CC300C" w:rsidRDefault="006D0808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SOFOCLE</w:t>
            </w:r>
          </w:p>
          <w:p w14:paraId="1C10D36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vita</w:t>
            </w:r>
          </w:p>
          <w:p w14:paraId="4C8B494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produzione poetica di Sofocle</w:t>
            </w:r>
          </w:p>
          <w:p w14:paraId="1686CC0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visione del mondo e della polis nelle tragedie sofoclee</w:t>
            </w:r>
          </w:p>
          <w:p w14:paraId="4C4D50C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Lo stile</w:t>
            </w:r>
          </w:p>
          <w:p w14:paraId="4D21ADC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TESTI</w:t>
            </w:r>
          </w:p>
          <w:p w14:paraId="201474F3" w14:textId="77777777" w:rsidR="006D0808" w:rsidRPr="00CC300C" w:rsidRDefault="006D0808" w:rsidP="00C4701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AIACE</w:t>
            </w:r>
          </w:p>
          <w:p w14:paraId="4BD756F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Il prologo</w:t>
            </w:r>
          </w:p>
          <w:p w14:paraId="1F2FD63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38B97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Il testamento spirituale di Aiace</w:t>
            </w:r>
          </w:p>
          <w:p w14:paraId="602FF5C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F3B9B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27873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7AAFC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B74A7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B0FFA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4CF25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F944A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CA8C3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72B90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313C9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EDB6F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91A47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La sepoltura di Aiace: lo scontro fra Odisseo e Agamennone</w:t>
            </w:r>
          </w:p>
          <w:p w14:paraId="755EFE3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84B320F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7CC5E90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654907B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0537942E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403C65DA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81C3E6D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E93BA76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2464F2B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BF687C" w14:textId="77777777" w:rsidR="006D0808" w:rsidRPr="00CC300C" w:rsidRDefault="006D0808" w:rsidP="00C4701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ANTIGONE</w:t>
            </w:r>
          </w:p>
          <w:p w14:paraId="7D18445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Possibilità e limiti dell’essere umano</w:t>
            </w:r>
          </w:p>
          <w:p w14:paraId="2703DCD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3CB09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4ECA4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B2B53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DF24B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909EF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2ED70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FAE51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3408F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47A7A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F73139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Creonte e Antigone: punti di vista incompatibili</w:t>
            </w:r>
          </w:p>
          <w:p w14:paraId="25281334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0D756DE9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EDIPO RE</w:t>
            </w:r>
          </w:p>
          <w:p w14:paraId="6D064A1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L’editto e la maledizione di Edipo</w:t>
            </w:r>
          </w:p>
          <w:p w14:paraId="2554B137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Le origini di Edipo</w:t>
            </w:r>
          </w:p>
          <w:p w14:paraId="3D1F5DA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57AA6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300A4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06305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7838AA" w14:textId="77777777" w:rsidR="006D0808" w:rsidRPr="00CC300C" w:rsidRDefault="006D0808" w:rsidP="00C4701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EURIPIDE</w:t>
            </w:r>
          </w:p>
          <w:p w14:paraId="2222B62A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vita </w:t>
            </w:r>
          </w:p>
          <w:p w14:paraId="28B32C0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produzione poetica di Euripide</w:t>
            </w:r>
          </w:p>
          <w:p w14:paraId="7CAC8F9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visione del mondo di Euripide </w:t>
            </w:r>
          </w:p>
          <w:p w14:paraId="030D4A2F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Lo stile</w:t>
            </w:r>
          </w:p>
          <w:p w14:paraId="2FE394B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TESTI</w:t>
            </w:r>
          </w:p>
          <w:p w14:paraId="48CCE755" w14:textId="77777777" w:rsidR="006D0808" w:rsidRPr="00CC300C" w:rsidRDefault="006D0808" w:rsidP="00C47014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ELENA</w:t>
            </w:r>
          </w:p>
          <w:p w14:paraId="77D370D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sz w:val="22"/>
              </w:rPr>
              <w:t>Prologo sulle rive del Nilo</w:t>
            </w:r>
          </w:p>
          <w:p w14:paraId="059D7E9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060F2D06" w14:textId="77777777" w:rsidR="006D0808" w:rsidRPr="00CC300C" w:rsidRDefault="006D0808" w:rsidP="00C47014">
            <w:pPr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MEDEA</w:t>
            </w:r>
          </w:p>
          <w:p w14:paraId="0F3EE672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donna, la creatura più infelice </w:t>
            </w:r>
          </w:p>
          <w:p w14:paraId="7B1B5DC8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potenza assoluta del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θυμός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  <w:t xml:space="preserve"> </w:t>
            </w:r>
          </w:p>
          <w:p w14:paraId="63E9AE9A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16DC27FC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3"/>
                <w:szCs w:val="23"/>
                <w:lang w:eastAsia="en-US" w:bidi="ar-SA"/>
              </w:rPr>
              <w:t>IPPOLITO PORTATORE DI CORONA</w:t>
            </w:r>
          </w:p>
          <w:p w14:paraId="16F6A074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  <w:t>Contro le donne</w:t>
            </w:r>
          </w:p>
          <w:p w14:paraId="0E76349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7CB81E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0542817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36D54D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745CDF8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29F7F79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28E2228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0652E07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34793B9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29F1242C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ALCESTI</w:t>
            </w:r>
          </w:p>
          <w:p w14:paraId="2305648F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  <w:t>La morte di Alcesti</w:t>
            </w:r>
          </w:p>
          <w:p w14:paraId="20EF7AB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1E44BF1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4E6396B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5D98ED2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4ECDC2E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46BA454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73005AD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FAA67E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776051B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452AF89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1C8FE4D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5749FA9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4C1F7CC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F03874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6ABC6F" w14:textId="77777777" w:rsidR="006D0808" w:rsidRPr="00CC300C" w:rsidRDefault="006D0808" w:rsidP="00C4701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BACCANTI</w:t>
            </w:r>
          </w:p>
          <w:p w14:paraId="1ACBED5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Penteo: un uomo… a pezzi!</w:t>
            </w:r>
          </w:p>
          <w:p w14:paraId="1C5C84DD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2461C17E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548C2E2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3693636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65194DA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commedia: le origini, i precursori del genere comico, gli autori del V secolo a.C., </w:t>
            </w:r>
          </w:p>
          <w:p w14:paraId="12C843DE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struttura della commedia</w:t>
            </w:r>
          </w:p>
          <w:p w14:paraId="27E058DE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ARISTOFANE</w:t>
            </w:r>
          </w:p>
          <w:p w14:paraId="64BDFF7C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vita </w:t>
            </w:r>
          </w:p>
          <w:p w14:paraId="67FF12C8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produzione poetica di Aristofane</w:t>
            </w:r>
          </w:p>
          <w:p w14:paraId="3F808196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proofErr w:type="gram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La forme</w:t>
            </w:r>
            <w:proofErr w:type="gram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e i bersagli della comicità di Aristofane</w:t>
            </w:r>
          </w:p>
          <w:p w14:paraId="3FF825CB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TESTI</w:t>
            </w:r>
          </w:p>
          <w:p w14:paraId="2DCEAF78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LISISTRATA</w:t>
            </w:r>
          </w:p>
          <w:p w14:paraId="6D2E567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Le donne a raccolta </w:t>
            </w:r>
          </w:p>
          <w:p w14:paraId="25B75B09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Il giuramento</w:t>
            </w:r>
          </w:p>
          <w:p w14:paraId="062C396C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Gli effetti dello sciopero</w:t>
            </w:r>
          </w:p>
          <w:p w14:paraId="69A38CD8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0"/>
                <w:shd w:val="clear" w:color="auto" w:fill="808080"/>
              </w:rPr>
              <w:t xml:space="preserve"> </w:t>
            </w:r>
          </w:p>
          <w:p w14:paraId="425F258B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ACARNESI</w:t>
            </w:r>
          </w:p>
          <w:p w14:paraId="57300EA0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guerra secondo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Diceopoli</w:t>
            </w:r>
            <w:proofErr w:type="spellEnd"/>
          </w:p>
          <w:p w14:paraId="69ADF4C0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19367C7" w14:textId="77777777" w:rsidR="006D0808" w:rsidRPr="00CC300C" w:rsidRDefault="006D0808" w:rsidP="00C47014">
            <w:pPr>
              <w:rPr>
                <w:rFonts w:ascii="Times New Roman" w:hAnsi="Times New Roman"/>
                <w:sz w:val="20"/>
                <w:shd w:val="clear" w:color="auto" w:fill="808080"/>
              </w:rPr>
            </w:pPr>
          </w:p>
          <w:p w14:paraId="1F012B11" w14:textId="77777777" w:rsidR="006D0808" w:rsidRPr="00CC300C" w:rsidRDefault="006D0808" w:rsidP="00C47014">
            <w:pPr>
              <w:rPr>
                <w:rFonts w:ascii="Times New Roman" w:hAnsi="Times New Roman"/>
                <w:sz w:val="20"/>
                <w:shd w:val="clear" w:color="auto" w:fill="808080"/>
              </w:rPr>
            </w:pPr>
          </w:p>
          <w:p w14:paraId="0ADDE2A0" w14:textId="77777777" w:rsidR="006D0808" w:rsidRPr="00CC300C" w:rsidRDefault="006D0808" w:rsidP="00C47014">
            <w:pPr>
              <w:rPr>
                <w:rFonts w:ascii="Times New Roman" w:hAnsi="Times New Roman"/>
                <w:sz w:val="20"/>
                <w:shd w:val="clear" w:color="auto" w:fill="808080"/>
              </w:rPr>
            </w:pPr>
          </w:p>
          <w:p w14:paraId="7D4BD77B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196953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8E6A7C2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73BE9C5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7280676E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430CDF39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FDC55B6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22D11650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NUVOLE</w:t>
            </w:r>
          </w:p>
          <w:p w14:paraId="4A51C3D1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Il discorso giusto e il discorso ingiusto</w:t>
            </w:r>
          </w:p>
          <w:p w14:paraId="3DD21114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  <w:t>Un’educazione moderna</w:t>
            </w:r>
          </w:p>
          <w:p w14:paraId="3EE5F22D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16886DE2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0AEC4029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24661C32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7C545F96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4BE3EAE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01B6E7CD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60E7551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25B79D30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1015F868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35E7699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09CA044C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26138D8F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3"/>
                <w:szCs w:val="23"/>
                <w:lang w:eastAsia="en-US" w:bidi="ar-SA"/>
              </w:rPr>
              <w:t>UCCELLI</w:t>
            </w:r>
          </w:p>
          <w:p w14:paraId="572A7865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  <w:t>Assemblea nei cieli</w:t>
            </w:r>
          </w:p>
          <w:p w14:paraId="1359A58B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</w:pPr>
          </w:p>
          <w:p w14:paraId="713079B8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i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3"/>
                <w:szCs w:val="23"/>
                <w:lang w:eastAsia="en-US" w:bidi="ar-SA"/>
              </w:rPr>
              <w:t>RANE</w:t>
            </w:r>
          </w:p>
          <w:p w14:paraId="6BBA78D5" w14:textId="77777777" w:rsidR="006D0808" w:rsidRPr="00CC300C" w:rsidRDefault="006D0808" w:rsidP="00C47014">
            <w:pPr>
              <w:rPr>
                <w:rFonts w:ascii="Times New Roman" w:hAnsi="Times New Roman"/>
                <w:sz w:val="20"/>
                <w:shd w:val="clear" w:color="auto" w:fill="808080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3"/>
                <w:szCs w:val="23"/>
                <w:lang w:eastAsia="en-US" w:bidi="ar-SA"/>
              </w:rPr>
              <w:t>La sconfitta di Euripide</w:t>
            </w:r>
          </w:p>
        </w:tc>
        <w:tc>
          <w:tcPr>
            <w:tcW w:w="2835" w:type="dxa"/>
          </w:tcPr>
          <w:p w14:paraId="6BBA804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D8429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7E8A9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98B66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9B441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8F43A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24153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4EE93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560E7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76C8F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09B49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6178B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60F45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8ADB7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11411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FBBED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D4242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7AD56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5A0BA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7E4F8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latina</w:t>
            </w:r>
            <w:r w:rsidRPr="00CC300C">
              <w:rPr>
                <w:rFonts w:ascii="Times New Roman" w:hAnsi="Times New Roman"/>
                <w:sz w:val="22"/>
              </w:rPr>
              <w:t xml:space="preserve"> Virgilio, </w:t>
            </w:r>
            <w:r w:rsidRPr="00CC300C">
              <w:rPr>
                <w:rFonts w:ascii="Times New Roman" w:hAnsi="Times New Roman"/>
                <w:i/>
                <w:sz w:val="22"/>
              </w:rPr>
              <w:t>Eneide</w:t>
            </w:r>
            <w:r w:rsidRPr="00CC300C">
              <w:rPr>
                <w:rFonts w:ascii="Times New Roman" w:hAnsi="Times New Roman"/>
                <w:sz w:val="22"/>
              </w:rPr>
              <w:t xml:space="preserve">: la solitudine di Enea, eroe della </w:t>
            </w:r>
            <w:r w:rsidRPr="00CC300C">
              <w:rPr>
                <w:rFonts w:ascii="Times New Roman" w:hAnsi="Times New Roman"/>
                <w:i/>
                <w:sz w:val="22"/>
              </w:rPr>
              <w:t>pietas</w:t>
            </w:r>
          </w:p>
          <w:p w14:paraId="06BDAE8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CC300C">
              <w:rPr>
                <w:rFonts w:ascii="Times New Roman" w:hAnsi="Times New Roman"/>
                <w:sz w:val="22"/>
              </w:rPr>
              <w:t xml:space="preserve"> Alfieri, </w:t>
            </w:r>
            <w:r w:rsidRPr="00CC300C">
              <w:rPr>
                <w:rFonts w:ascii="Times New Roman" w:hAnsi="Times New Roman"/>
                <w:i/>
                <w:sz w:val="22"/>
              </w:rPr>
              <w:t>Saul</w:t>
            </w:r>
            <w:r w:rsidRPr="00CC300C">
              <w:rPr>
                <w:rFonts w:ascii="Times New Roman" w:hAnsi="Times New Roman"/>
                <w:sz w:val="22"/>
              </w:rPr>
              <w:t>: gli eroi tragici</w:t>
            </w:r>
          </w:p>
          <w:p w14:paraId="35DE667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 xml:space="preserve">Foscolo, </w:t>
            </w:r>
            <w:r w:rsidRPr="00CC300C">
              <w:rPr>
                <w:rFonts w:ascii="Times New Roman" w:hAnsi="Times New Roman"/>
                <w:i/>
                <w:sz w:val="22"/>
              </w:rPr>
              <w:t>Le ultime lettere di Jacopo Ortis</w:t>
            </w:r>
            <w:r w:rsidRPr="00CC300C">
              <w:rPr>
                <w:rFonts w:ascii="Times New Roman" w:hAnsi="Times New Roman"/>
                <w:sz w:val="22"/>
              </w:rPr>
              <w:t xml:space="preserve">: il suicidio come unica via di uscita alla delusione politica e sentimentale </w:t>
            </w:r>
          </w:p>
          <w:p w14:paraId="300E884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inglese</w:t>
            </w:r>
            <w:r w:rsidRPr="00CC300C">
              <w:rPr>
                <w:rFonts w:ascii="Times New Roman" w:hAnsi="Times New Roman"/>
                <w:sz w:val="22"/>
              </w:rPr>
              <w:t xml:space="preserve"> Shakespeare, </w:t>
            </w:r>
            <w:r w:rsidRPr="00CC300C">
              <w:rPr>
                <w:rFonts w:ascii="Times New Roman" w:hAnsi="Times New Roman"/>
                <w:i/>
                <w:sz w:val="22"/>
              </w:rPr>
              <w:t>Amleto</w:t>
            </w:r>
          </w:p>
          <w:p w14:paraId="388ECE7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94117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latina</w:t>
            </w:r>
            <w:r w:rsidRPr="00CC300C">
              <w:rPr>
                <w:rFonts w:ascii="Times New Roman" w:hAnsi="Times New Roman"/>
                <w:sz w:val="22"/>
              </w:rPr>
              <w:t xml:space="preserve"> Virgilio, </w:t>
            </w:r>
            <w:r w:rsidRPr="000A444D">
              <w:rPr>
                <w:rFonts w:ascii="Times New Roman" w:hAnsi="Times New Roman"/>
                <w:bCs/>
                <w:i/>
                <w:iCs/>
                <w:sz w:val="22"/>
              </w:rPr>
              <w:t>Eneide,</w:t>
            </w:r>
            <w:r w:rsidRPr="00CC300C">
              <w:rPr>
                <w:rFonts w:ascii="Times New Roman" w:hAnsi="Times New Roman"/>
                <w:sz w:val="22"/>
              </w:rPr>
              <w:t xml:space="preserve"> VI: la sepoltura di Miseno (160-178) e l’incontro con l’anima dell’insepolto Palinuro (337-381)</w:t>
            </w:r>
          </w:p>
          <w:p w14:paraId="206FA2D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CC300C">
              <w:rPr>
                <w:rFonts w:ascii="Times New Roman" w:hAnsi="Times New Roman"/>
                <w:sz w:val="22"/>
              </w:rPr>
              <w:t xml:space="preserve"> Foscolo, </w:t>
            </w:r>
            <w:r w:rsidRPr="00CC300C">
              <w:rPr>
                <w:rFonts w:ascii="Times New Roman" w:hAnsi="Times New Roman"/>
                <w:i/>
                <w:sz w:val="22"/>
              </w:rPr>
              <w:t>I sepolcri</w:t>
            </w:r>
            <w:r w:rsidRPr="00CC300C">
              <w:rPr>
                <w:rFonts w:ascii="Times New Roman" w:hAnsi="Times New Roman"/>
                <w:sz w:val="22"/>
              </w:rPr>
              <w:t xml:space="preserve">: la tomba come luogo simbolico della civiltà </w:t>
            </w:r>
          </w:p>
          <w:p w14:paraId="75C7791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7E00F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7CF6C20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latina</w:t>
            </w:r>
            <w:r w:rsidRPr="00CC300C">
              <w:rPr>
                <w:rFonts w:ascii="Times New Roman" w:hAnsi="Times New Roman"/>
                <w:sz w:val="22"/>
              </w:rPr>
              <w:t xml:space="preserve"> Lucrezio, </w:t>
            </w:r>
            <w:r w:rsidRPr="00CC300C">
              <w:rPr>
                <w:rFonts w:ascii="Times New Roman" w:hAnsi="Times New Roman"/>
                <w:i/>
                <w:sz w:val="22"/>
              </w:rPr>
              <w:t>De rerum natura</w:t>
            </w:r>
            <w:r w:rsidRPr="00CC300C">
              <w:rPr>
                <w:rFonts w:ascii="Times New Roman" w:hAnsi="Times New Roman"/>
                <w:sz w:val="22"/>
              </w:rPr>
              <w:t xml:space="preserve">, V; Virgilio, </w:t>
            </w:r>
            <w:r w:rsidRPr="00CC300C">
              <w:rPr>
                <w:rFonts w:ascii="Times New Roman" w:hAnsi="Times New Roman"/>
                <w:i/>
                <w:sz w:val="22"/>
              </w:rPr>
              <w:t>Georgiche</w:t>
            </w:r>
            <w:r w:rsidRPr="00CC300C">
              <w:rPr>
                <w:rFonts w:ascii="Times New Roman" w:hAnsi="Times New Roman"/>
                <w:sz w:val="22"/>
              </w:rPr>
              <w:t>, I, 118-146: il progresso e la necessità del lavoro</w:t>
            </w:r>
          </w:p>
          <w:p w14:paraId="217EE51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CC300C">
              <w:rPr>
                <w:rFonts w:ascii="Times New Roman" w:hAnsi="Times New Roman"/>
                <w:sz w:val="22"/>
              </w:rPr>
              <w:t xml:space="preserve"> Leopardi, </w:t>
            </w:r>
            <w:r w:rsidRPr="00CC300C">
              <w:rPr>
                <w:rFonts w:ascii="Times New Roman" w:hAnsi="Times New Roman"/>
                <w:i/>
                <w:sz w:val="22"/>
              </w:rPr>
              <w:t>La ginestra o il fiore del deserto</w:t>
            </w:r>
            <w:r w:rsidRPr="00CC300C">
              <w:rPr>
                <w:rFonts w:ascii="Times New Roman" w:hAnsi="Times New Roman"/>
                <w:sz w:val="22"/>
              </w:rPr>
              <w:t xml:space="preserve">, 49-157: la riflessione sul progresso </w:t>
            </w:r>
          </w:p>
          <w:p w14:paraId="1C2727C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 xml:space="preserve">Filosofia </w:t>
            </w:r>
            <w:r w:rsidRPr="00CC300C">
              <w:rPr>
                <w:rFonts w:ascii="Times New Roman" w:hAnsi="Times New Roman"/>
                <w:sz w:val="22"/>
              </w:rPr>
              <w:t>Gli Illuministi e l’ottimistica fiducia nel progresso dell’umanità</w:t>
            </w:r>
          </w:p>
          <w:p w14:paraId="252DCC4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90237C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1522966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AF191D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75A2F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F9323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0793E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C2332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30388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F56E1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8CE9B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EE82B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19AEF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5B6AE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20892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39FB8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732E8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CCCBA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ACD07A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23C6D53A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Letteratura latina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L’immagine tradizionale della donna romana e la sua evoluzione in età tardo-repubblicana e imperiale; il doppio ritratto di Lesbia-Clodia attraverso la rappresentazione di Catullo (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Liber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) e di Cicerone (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 xml:space="preserve">Pro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Caelio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); la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pudicitia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di Lucrezia (Livio,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Ab urbe condita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I, 58-59); la cultura e la spregiudicatezza di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Sempronia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(Sallustio,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 xml:space="preserve">De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Catilinae</w:t>
            </w:r>
            <w:proofErr w:type="spellEnd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 xml:space="preserve">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coniuratione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25) </w:t>
            </w:r>
          </w:p>
          <w:p w14:paraId="1DEEE41F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70B228C3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7DD2C72F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Letteratura latina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Ovidio,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Metamorfosi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IV, 55-166: Piramo e Tisbe; Properzio,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Elegiae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, IV, 7: il fantasma di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lastRenderedPageBreak/>
              <w:t xml:space="preserve">Cinzia; Virgilio,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Georgiche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, IV, 454-526: Orfeo ed Euridice</w:t>
            </w:r>
          </w:p>
          <w:p w14:paraId="1A304A24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Letteratura inglese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Shakespeare,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Romeo e Giulietta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: un amore a caro prezzo</w:t>
            </w:r>
          </w:p>
          <w:p w14:paraId="4999087E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Letteratura francese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Racine,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Fedra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: l’amore come fatalità invincibile</w:t>
            </w:r>
          </w:p>
          <w:p w14:paraId="0EE7933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070C0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65561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CA4794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CCCF1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307CD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3230C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851E2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E18C7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D5843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3E48E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7EFF9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1EFBA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A8DBF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0B18D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C61F2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A68DB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9757D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11629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E0111E0" w14:textId="77777777" w:rsidR="006D0808" w:rsidRPr="00CC300C" w:rsidRDefault="006D0808" w:rsidP="00C47014">
            <w:pPr>
              <w:spacing w:line="200" w:lineRule="atLeast"/>
              <w:rPr>
                <w:rFonts w:ascii="Times New Roman" w:eastAsia="font237" w:hAnsi="Times New Roman"/>
                <w:b/>
                <w:bCs/>
                <w:sz w:val="22"/>
                <w:szCs w:val="22"/>
              </w:rPr>
            </w:pPr>
            <w:r w:rsidRPr="00CC300C">
              <w:rPr>
                <w:rFonts w:ascii="Times New Roman" w:eastAsia="font237" w:hAnsi="Times New Roman"/>
                <w:b/>
                <w:bCs/>
                <w:sz w:val="22"/>
                <w:szCs w:val="22"/>
              </w:rPr>
              <w:t>Letteratura latina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 Le 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Bucoliche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 di Virgilio: l’ecloga I, l’eco della guerra, e l’ecloga IV, il ritorno dell’età dell’oro e la promessa di pace; Orazio, 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Odi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, I, 37, la fine delle guerre 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lastRenderedPageBreak/>
              <w:t xml:space="preserve">civili, e 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Odi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, II, 7, il disonore di Filippi; la celebrazione di Augusto e della 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pax Romana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 in 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Odi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>, IV, 5</w:t>
            </w:r>
          </w:p>
          <w:p w14:paraId="6A17AD57" w14:textId="77777777" w:rsidR="006D0808" w:rsidRPr="00CC300C" w:rsidRDefault="006D0808" w:rsidP="00C47014">
            <w:pPr>
              <w:autoSpaceDE w:val="0"/>
              <w:spacing w:line="200" w:lineRule="atLeast"/>
              <w:rPr>
                <w:rFonts w:ascii="Times New Roman" w:eastAsia="font237" w:hAnsi="Times New Roman"/>
                <w:sz w:val="22"/>
                <w:szCs w:val="22"/>
              </w:rPr>
            </w:pPr>
            <w:r w:rsidRPr="00CC300C">
              <w:rPr>
                <w:rFonts w:ascii="Times New Roman" w:eastAsia="font237" w:hAnsi="Times New Roman"/>
                <w:b/>
                <w:bCs/>
                <w:sz w:val="22"/>
                <w:szCs w:val="22"/>
              </w:rPr>
              <w:t>Letteratura italiana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 Vinti e vincitori nell’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Adelchi</w:t>
            </w: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 di</w:t>
            </w:r>
          </w:p>
          <w:p w14:paraId="2961E32F" w14:textId="77777777" w:rsidR="006D0808" w:rsidRPr="00CC300C" w:rsidRDefault="006D0808" w:rsidP="00C47014">
            <w:pPr>
              <w:autoSpaceDE w:val="0"/>
              <w:spacing w:line="200" w:lineRule="atLeast"/>
              <w:rPr>
                <w:rFonts w:ascii="Times New Roman" w:eastAsia="font237" w:hAnsi="Times New Roman"/>
                <w:b/>
                <w:bCs/>
                <w:sz w:val="22"/>
                <w:szCs w:val="22"/>
              </w:rPr>
            </w:pPr>
            <w:r w:rsidRPr="00CC300C">
              <w:rPr>
                <w:rFonts w:ascii="Times New Roman" w:eastAsia="font237" w:hAnsi="Times New Roman"/>
                <w:sz w:val="22"/>
                <w:szCs w:val="22"/>
              </w:rPr>
              <w:t xml:space="preserve">Manzoni; la guerra come presenza del male nei </w:t>
            </w:r>
            <w:r w:rsidRPr="00CC300C">
              <w:rPr>
                <w:rFonts w:ascii="Times New Roman" w:eastAsia="font237" w:hAnsi="Times New Roman"/>
                <w:i/>
                <w:iCs/>
                <w:sz w:val="22"/>
                <w:szCs w:val="22"/>
              </w:rPr>
              <w:t>Promessi sposi</w:t>
            </w:r>
          </w:p>
          <w:p w14:paraId="2B55503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F385D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362F2A8" w14:textId="77777777" w:rsidR="006D0808" w:rsidRPr="00CC300C" w:rsidRDefault="006D0808" w:rsidP="00C47014">
            <w:pPr>
              <w:autoSpaceDE w:val="0"/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Letteratura latina </w:t>
            </w:r>
            <w:r w:rsidRPr="00CC300C">
              <w:rPr>
                <w:rFonts w:ascii="Times New Roman" w:hAnsi="Times New Roman"/>
                <w:bCs/>
                <w:sz w:val="22"/>
              </w:rPr>
              <w:t xml:space="preserve">Terenzio, 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Adelphoe, </w:t>
            </w:r>
            <w:r w:rsidRPr="00CC300C">
              <w:rPr>
                <w:rFonts w:ascii="Times New Roman" w:hAnsi="Times New Roman"/>
                <w:bCs/>
                <w:sz w:val="22"/>
              </w:rPr>
              <w:t>atti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bCs/>
                <w:sz w:val="22"/>
              </w:rPr>
              <w:t>IV e V: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bCs/>
                <w:sz w:val="22"/>
              </w:rPr>
              <w:t xml:space="preserve">i metodi educativi di </w:t>
            </w:r>
            <w:proofErr w:type="spellStart"/>
            <w:r w:rsidRPr="00CC300C">
              <w:rPr>
                <w:rFonts w:ascii="Times New Roman" w:hAnsi="Times New Roman"/>
                <w:bCs/>
                <w:sz w:val="22"/>
              </w:rPr>
              <w:t>Demea</w:t>
            </w:r>
            <w:proofErr w:type="spellEnd"/>
            <w:r w:rsidRPr="00CC300C">
              <w:rPr>
                <w:rFonts w:ascii="Times New Roman" w:hAnsi="Times New Roman"/>
                <w:bCs/>
                <w:sz w:val="22"/>
              </w:rPr>
              <w:t xml:space="preserve"> e Micione; Orazio,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Satire</w:t>
            </w:r>
            <w:r w:rsidRPr="00CC300C">
              <w:rPr>
                <w:rFonts w:ascii="Times New Roman" w:hAnsi="Times New Roman"/>
                <w:bCs/>
                <w:sz w:val="22"/>
              </w:rPr>
              <w:t>,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bCs/>
                <w:sz w:val="22"/>
              </w:rPr>
              <w:t>I, VI, 65-126: gli ammaestramenti del padre</w:t>
            </w:r>
          </w:p>
          <w:p w14:paraId="1603F78B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Filosofia </w:t>
            </w:r>
            <w:r w:rsidRPr="00CC300C">
              <w:rPr>
                <w:rFonts w:ascii="Times New Roman" w:hAnsi="Times New Roman"/>
                <w:sz w:val="22"/>
              </w:rPr>
              <w:t>Gli Illuministi</w:t>
            </w: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sz w:val="22"/>
              </w:rPr>
              <w:t>e l’impegno a educare per realizzare il progresso dell’umanità</w:t>
            </w:r>
          </w:p>
          <w:p w14:paraId="313C582E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8"/>
                <w:szCs w:val="24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>Letteratura francese</w:t>
            </w:r>
            <w:r w:rsidRPr="00CC300C">
              <w:rPr>
                <w:rFonts w:ascii="Times New Roman" w:hAnsi="Times New Roman"/>
                <w:sz w:val="22"/>
              </w:rPr>
              <w:t xml:space="preserve"> Rousseau, </w:t>
            </w:r>
            <w:r w:rsidRPr="00CC300C">
              <w:rPr>
                <w:rFonts w:ascii="Times New Roman" w:hAnsi="Times New Roman"/>
                <w:i/>
                <w:iCs/>
                <w:sz w:val="22"/>
              </w:rPr>
              <w:t>Emilio o dell'educazione</w:t>
            </w:r>
            <w:r w:rsidRPr="00CC300C">
              <w:rPr>
                <w:rFonts w:ascii="Times New Roman" w:hAnsi="Times New Roman"/>
                <w:iCs/>
                <w:sz w:val="22"/>
              </w:rPr>
              <w:t>: un nuovo progetto educativo</w:t>
            </w:r>
          </w:p>
          <w:p w14:paraId="730F978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35067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44BBD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E7406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A9EC80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6D4E4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60AC1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B603C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BCEAC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8882B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0B112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9CDB6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99018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DBE04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38980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2E1FC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854B0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9C983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898C0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CD5B4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33AD4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C8C3C2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EBEA8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91E2E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BAED9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3AB29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E2562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0FBCF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2D1C67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B7C8E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A3218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24B240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B2A39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B39EF5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9F5AC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6B834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97161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37B3D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FB3B8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28D1D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06E65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C0860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E1B6B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2C83D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C9DF3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85F9B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3CA5B3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151A367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29A8DCE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hAnsi="Times New Roman"/>
                <w:sz w:val="22"/>
              </w:rPr>
              <w:t>Le conseguenze negative del progresso; il concetto di sviluppo sostenibile: art. 9 della Costituzione; art. 37 della Carta dei diritti fondamentali dell’Unione europea</w:t>
            </w:r>
          </w:p>
          <w:p w14:paraId="4E3084E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hAnsi="Times New Roman"/>
                <w:b/>
                <w:sz w:val="22"/>
              </w:rPr>
              <w:t>Agenda 2030</w:t>
            </w:r>
            <w:r w:rsidRPr="00CC300C">
              <w:rPr>
                <w:rFonts w:ascii="Times New Roman" w:hAnsi="Times New Roman"/>
                <w:sz w:val="22"/>
              </w:rPr>
              <w:t xml:space="preserve"> per lo sviluppo sostenibile, </w:t>
            </w:r>
            <w:r w:rsidRPr="00CC300C">
              <w:rPr>
                <w:rFonts w:ascii="Times New Roman" w:hAnsi="Times New Roman"/>
                <w:b/>
                <w:sz w:val="22"/>
              </w:rPr>
              <w:t>obiettivo 11</w:t>
            </w:r>
            <w:r w:rsidRPr="00CC300C">
              <w:rPr>
                <w:rFonts w:ascii="Times New Roman" w:hAnsi="Times New Roman"/>
                <w:sz w:val="22"/>
              </w:rPr>
              <w:t>: città e comunità sostenibili</w:t>
            </w:r>
          </w:p>
          <w:p w14:paraId="3667881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obiettivo 16</w:t>
            </w:r>
            <w:r w:rsidRPr="00CC300C">
              <w:rPr>
                <w:rFonts w:ascii="Times New Roman" w:hAnsi="Times New Roman"/>
                <w:sz w:val="22"/>
              </w:rPr>
              <w:t>: pace, giustizia e istituzioni solide</w:t>
            </w:r>
          </w:p>
          <w:p w14:paraId="3CDC524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</w:rPr>
            </w:pPr>
          </w:p>
          <w:p w14:paraId="6B4CBCD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F6530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DC57B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1DBA0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779C4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B4216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72F1D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B4BB9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8C8A2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9E051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3713C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FECF3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60A96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B4EC8C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7857C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CC219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3195D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4D4559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D6A39AD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F339397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Il cammino verso l’uguaglianza tra uomo e donna: artt. 3, 29, 37 della Costituzione; art. 23 della Carta dei diritti fondamentali dell’Unione europea</w:t>
            </w:r>
          </w:p>
          <w:p w14:paraId="18B1D782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Agenda 2030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per lo sviluppo sostenibile, </w:t>
            </w: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2"/>
                <w:lang w:eastAsia="en-US" w:bidi="ar-SA"/>
              </w:rPr>
              <w:t>obiettivo 5: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parità di genere</w:t>
            </w:r>
          </w:p>
          <w:p w14:paraId="79A54CEC" w14:textId="77777777" w:rsidR="006D0808" w:rsidRPr="00CC300C" w:rsidRDefault="006D0808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584EA8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25189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2CA4B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B77D6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52EDD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7A98F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4BD38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FFE2BD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4E5D75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82E97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43514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692ACF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038B0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FA5874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200EB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E2562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0F184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23A2B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69D3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6A83D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51FEF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4B02F37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101BD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08A5D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CE7BA0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69793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5C603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E3F605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620811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DC3D6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B9DD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B52EE4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8C54A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98D80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A51979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CF445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7DDAE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42CDB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D9E4F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323751" w14:textId="77777777" w:rsidR="006D0808" w:rsidRPr="00CC300C" w:rsidRDefault="006D0808" w:rsidP="00C47014">
            <w:pPr>
              <w:rPr>
                <w:rFonts w:ascii="Times New Roman" w:hAnsi="Times New Roman"/>
                <w:szCs w:val="22"/>
              </w:rPr>
            </w:pPr>
          </w:p>
          <w:p w14:paraId="7880F8DC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sz w:val="22"/>
              </w:rPr>
              <w:t>Il ripudio della guerra: art. 11 della Costituzione</w:t>
            </w:r>
          </w:p>
          <w:p w14:paraId="06D81958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8"/>
                <w:szCs w:val="24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b/>
                <w:bCs/>
                <w:iCs/>
                <w:sz w:val="22"/>
              </w:rPr>
              <w:t xml:space="preserve">Agenda 2030 </w:t>
            </w:r>
            <w:r w:rsidRPr="00CC300C">
              <w:rPr>
                <w:rFonts w:ascii="Times New Roman" w:hAnsi="Times New Roman"/>
                <w:bCs/>
                <w:iCs/>
                <w:sz w:val="22"/>
              </w:rPr>
              <w:t xml:space="preserve">per lo sviluppo sostenibile, </w:t>
            </w:r>
            <w:r w:rsidRPr="00CC300C">
              <w:rPr>
                <w:rFonts w:ascii="Times New Roman" w:hAnsi="Times New Roman"/>
                <w:b/>
                <w:bCs/>
                <w:iCs/>
                <w:sz w:val="22"/>
              </w:rPr>
              <w:t>obiettivo 16</w:t>
            </w:r>
            <w:r w:rsidRPr="00CC300C">
              <w:rPr>
                <w:rFonts w:ascii="Times New Roman" w:hAnsi="Times New Roman"/>
                <w:bCs/>
                <w:iCs/>
                <w:sz w:val="22"/>
              </w:rPr>
              <w:t xml:space="preserve">: </w:t>
            </w:r>
            <w:r w:rsidRPr="00CC300C">
              <w:rPr>
                <w:rFonts w:ascii="Times New Roman" w:hAnsi="Times New Roman"/>
                <w:sz w:val="22"/>
              </w:rPr>
              <w:t>pace, giustizia e istituzioni solide</w:t>
            </w:r>
            <w:r w:rsidRPr="00CC300C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14:paraId="2B50FD8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1B764A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95E8F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16739D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5E36D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6B7FCB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1281D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40BC896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1ACDCE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560ADC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EB8E8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C70358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D812F2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5BAECC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Il diritto all’istruzione; il dovere dell’educazione: art. 26 della Dichiarazione universale dei diritti umani (1948); artt. 30, 33, 34 della Costituzione; artt. 13, 14 della Carta dei diritti fondamentali dell’Unione europea</w:t>
            </w:r>
          </w:p>
          <w:p w14:paraId="494D9CA1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Le organizzazioni internazionali per la promozione e la tutela dei diritti dell’infanzia: </w:t>
            </w:r>
            <w:proofErr w:type="spellStart"/>
            <w:r w:rsidRPr="00CC300C">
              <w:rPr>
                <w:rFonts w:ascii="Times New Roman" w:hAnsi="Times New Roman"/>
                <w:sz w:val="22"/>
                <w:szCs w:val="22"/>
              </w:rPr>
              <w:t>unicef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CC300C">
              <w:rPr>
                <w:rFonts w:ascii="Times New Roman" w:hAnsi="Times New Roman"/>
                <w:sz w:val="22"/>
                <w:szCs w:val="22"/>
              </w:rPr>
              <w:t>unesco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17EA222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 xml:space="preserve">Agenda 2030 </w:t>
            </w:r>
            <w:r w:rsidRPr="00CC300C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per lo sviluppo sostenibile, </w:t>
            </w:r>
            <w:r w:rsidRPr="00CC300C"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obiettivo 4</w:t>
            </w:r>
            <w:r w:rsidRPr="00CC300C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: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istruzione di qualità</w:t>
            </w:r>
          </w:p>
          <w:p w14:paraId="321EBD6E" w14:textId="77777777" w:rsidR="006D0808" w:rsidRPr="00CC300C" w:rsidRDefault="006D0808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055FEF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C300C" w:rsidRPr="00CC300C" w14:paraId="0276CE5C" w14:textId="77777777" w:rsidTr="00C47014">
        <w:tc>
          <w:tcPr>
            <w:tcW w:w="14709" w:type="dxa"/>
            <w:gridSpan w:val="5"/>
          </w:tcPr>
          <w:p w14:paraId="6EF6C89C" w14:textId="77777777" w:rsidR="006D0808" w:rsidRPr="00CC300C" w:rsidRDefault="006D0808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36746DC4" w14:textId="77777777" w:rsidR="001F0C8A" w:rsidRPr="001F0C8A" w:rsidRDefault="001F0C8A" w:rsidP="001F0C8A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3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2BA3B665" w14:textId="77777777" w:rsidR="001F0C8A" w:rsidRPr="001F0C8A" w:rsidRDefault="001F0C8A" w:rsidP="001F0C8A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4" w:history="1">
              <w:r w:rsidRPr="001F0C8A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lastRenderedPageBreak/>
              <w:t xml:space="preserve">•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15" w:history="1">
              <w:r w:rsidRPr="001F0C8A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6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7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013FAA59" w14:textId="4888781B" w:rsidR="006D0808" w:rsidRPr="00CC300C" w:rsidRDefault="006D0808" w:rsidP="00393141">
            <w:pPr>
              <w:rPr>
                <w:rFonts w:ascii="Times New Roman" w:hAnsi="Times New Roman"/>
              </w:rPr>
            </w:pPr>
          </w:p>
        </w:tc>
      </w:tr>
      <w:tr w:rsidR="006D0808" w:rsidRPr="00CC300C" w14:paraId="77C6A9E7" w14:textId="77777777" w:rsidTr="00C47014">
        <w:tc>
          <w:tcPr>
            <w:tcW w:w="14709" w:type="dxa"/>
            <w:gridSpan w:val="5"/>
          </w:tcPr>
          <w:p w14:paraId="22D7517A" w14:textId="77777777" w:rsidR="006D0808" w:rsidRPr="00CC300C" w:rsidRDefault="006D0808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lastRenderedPageBreak/>
              <w:t>STRATEGIE e STRUMENTI DI LAVORO</w:t>
            </w:r>
          </w:p>
          <w:p w14:paraId="395D812F" w14:textId="77777777" w:rsidR="006D0808" w:rsidRPr="00CC300C" w:rsidRDefault="006D0808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5331BAAF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35D39C33" w14:textId="77777777" w:rsidR="006D0808" w:rsidRPr="00CC300C" w:rsidRDefault="006D0808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121C1517" w14:textId="77777777" w:rsidR="006D0808" w:rsidRPr="00CC300C" w:rsidRDefault="006D0808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-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5A61CE8C" w14:textId="77777777" w:rsidR="006D0808" w:rsidRPr="00CC300C" w:rsidRDefault="006D0808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753DBDBA" w14:textId="77777777" w:rsidR="006D0808" w:rsidRPr="00CC300C" w:rsidRDefault="006D0808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5CA485D9" w14:textId="77777777" w:rsidR="006D0808" w:rsidRPr="00CC300C" w:rsidRDefault="006D0808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2EAFCAA6" w14:textId="77777777" w:rsidR="006D0808" w:rsidRPr="00CC300C" w:rsidRDefault="001C51E5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6D0808" w:rsidRPr="00CC300C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28FDFC9A" w14:textId="24D4A62C" w:rsidR="006D0808" w:rsidRPr="00CC300C" w:rsidRDefault="006D0808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B76CC0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32D05F90" w14:textId="77777777" w:rsidR="006D0808" w:rsidRPr="00CC300C" w:rsidRDefault="006D0808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EEED2F4" w14:textId="77777777" w:rsidR="006D0808" w:rsidRPr="00CC300C" w:rsidRDefault="006D0808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2B1FCAF6" w14:textId="77777777" w:rsidR="006D0808" w:rsidRPr="00CC300C" w:rsidRDefault="006D0808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7DB9FDA1" w14:textId="77777777" w:rsidR="006D0808" w:rsidRPr="00CC300C" w:rsidRDefault="006D0808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, Letture metriche</w:t>
            </w:r>
          </w:p>
          <w:p w14:paraId="63440784" w14:textId="77777777" w:rsidR="006D0808" w:rsidRPr="00CC300C" w:rsidRDefault="006D0808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Video, </w:t>
            </w: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Videoletture</w:t>
            </w:r>
            <w:proofErr w:type="spellEnd"/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43E140DF" w14:textId="77777777" w:rsidR="006D0808" w:rsidRPr="00CC300C" w:rsidRDefault="006D0808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eastAsia="Arial Unicode MS" w:hAnsi="Times New Roman"/>
                <w:color w:val="auto"/>
              </w:rPr>
              <w:t xml:space="preserve">Analisi interattive </w:t>
            </w:r>
          </w:p>
          <w:p w14:paraId="338296C2" w14:textId="77777777" w:rsidR="006D0808" w:rsidRPr="00CC300C" w:rsidRDefault="006D0808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33DE71F6" w14:textId="77777777" w:rsidR="006D0808" w:rsidRPr="00CC300C" w:rsidRDefault="006D0808" w:rsidP="00C47014">
            <w:r w:rsidRPr="00CC300C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1B710452" w14:textId="77777777" w:rsidR="00C30634" w:rsidRPr="00CC300C" w:rsidRDefault="00C30634" w:rsidP="004A544E"/>
    <w:p w14:paraId="59BF8BF0" w14:textId="77777777" w:rsidR="00C30634" w:rsidRPr="00CC300C" w:rsidRDefault="00C30634">
      <w:pPr>
        <w:suppressAutoHyphens w:val="0"/>
        <w:spacing w:after="200" w:line="276" w:lineRule="auto"/>
      </w:pPr>
      <w:r w:rsidRPr="00CC300C">
        <w:br w:type="page"/>
      </w:r>
    </w:p>
    <w:p w14:paraId="24686156" w14:textId="77777777" w:rsidR="00C30634" w:rsidRPr="00CC300C" w:rsidRDefault="00C30634" w:rsidP="00C30634">
      <w:pPr>
        <w:tabs>
          <w:tab w:val="left" w:pos="10773"/>
        </w:tabs>
        <w:rPr>
          <w:rFonts w:ascii="Times New Roman" w:hAnsi="Times New Roman"/>
        </w:rPr>
      </w:pPr>
      <w:r w:rsidRPr="00CC300C">
        <w:rPr>
          <w:rFonts w:ascii="Times New Roman" w:hAnsi="Times New Roman"/>
          <w:b/>
          <w:sz w:val="32"/>
          <w:szCs w:val="32"/>
        </w:rPr>
        <w:lastRenderedPageBreak/>
        <w:t>La storiografia: Tucidide e Senofonte</w:t>
      </w:r>
      <w:r w:rsidRPr="00CC300C">
        <w:rPr>
          <w:rFonts w:ascii="Times New Roman" w:hAnsi="Times New Roman"/>
          <w:b/>
          <w:sz w:val="28"/>
          <w:szCs w:val="28"/>
        </w:rPr>
        <w:tab/>
      </w:r>
      <w:r w:rsidRPr="00CC300C">
        <w:rPr>
          <w:rFonts w:ascii="Times New Roman" w:hAnsi="Times New Roman"/>
          <w:szCs w:val="32"/>
        </w:rPr>
        <w:t>tempi: febbraio-marzo</w:t>
      </w:r>
      <w:r w:rsidRPr="00CC300C">
        <w:rPr>
          <w:rFonts w:ascii="Times New Roman" w:hAnsi="Times New Roman"/>
          <w:b/>
          <w:sz w:val="20"/>
          <w:szCs w:val="24"/>
        </w:rPr>
        <w:t xml:space="preserve"> </w:t>
      </w:r>
    </w:p>
    <w:p w14:paraId="536AF057" w14:textId="77777777" w:rsidR="00C30634" w:rsidRPr="00CC300C" w:rsidRDefault="00C30634" w:rsidP="00C30634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CC300C" w:rsidRPr="00CC300C" w14:paraId="41EACB78" w14:textId="77777777" w:rsidTr="00C47014">
        <w:tc>
          <w:tcPr>
            <w:tcW w:w="2885" w:type="dxa"/>
          </w:tcPr>
          <w:p w14:paraId="48931A1D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4E5DA293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7932CBA6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2CBB8EE0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3264ECAF" w14:textId="77777777" w:rsidR="00C30634" w:rsidRPr="00CC300C" w:rsidRDefault="009B3A8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64D8D016" w14:textId="5BA225E2" w:rsidR="00C30634" w:rsidRPr="00CC300C" w:rsidRDefault="001F0C8A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8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6CB3C603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47C0621E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3A80EAA5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7EB69C4C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3E970014" w14:textId="77777777" w:rsidR="00C30634" w:rsidRPr="00CC300C" w:rsidRDefault="00C30634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CC300C" w:rsidRPr="00CC300C" w14:paraId="7DFC485F" w14:textId="77777777" w:rsidTr="00C47014">
        <w:tc>
          <w:tcPr>
            <w:tcW w:w="2885" w:type="dxa"/>
          </w:tcPr>
          <w:p w14:paraId="678C8A04" w14:textId="77777777" w:rsidR="00C30634" w:rsidRPr="00CC300C" w:rsidRDefault="00C30634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1597A9F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76608C3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70F04D9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4DDD361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3A716FB8" w14:textId="77777777" w:rsidR="00C30634" w:rsidRPr="00CC300C" w:rsidRDefault="00C30634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2CD7AB61" w14:textId="77777777" w:rsidR="00C30634" w:rsidRPr="00CC300C" w:rsidRDefault="00C30634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8D6714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Imparare ad imparare</w:t>
            </w:r>
          </w:p>
          <w:p w14:paraId="05C527E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Progettare</w:t>
            </w:r>
          </w:p>
          <w:p w14:paraId="7798CB1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Comunicare</w:t>
            </w:r>
          </w:p>
          <w:p w14:paraId="3BB3389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658E1A5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1796867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Risolvere problemi</w:t>
            </w:r>
          </w:p>
          <w:p w14:paraId="04B1D99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Individuare collegamenti e relazioni</w:t>
            </w:r>
          </w:p>
          <w:p w14:paraId="35F5B64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2E5E604A" w14:textId="77777777" w:rsidR="00C30634" w:rsidRPr="00CC300C" w:rsidRDefault="00C30634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5A0CDF2" w14:textId="77777777" w:rsidR="00C30634" w:rsidRPr="00CC300C" w:rsidRDefault="00C30634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CC300C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3509BFAA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520AB53F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7FD81F94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21406DF9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3FC7B104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6ADEABD6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7B731238" w14:textId="77777777" w:rsidR="00C30634" w:rsidRPr="00CC300C" w:rsidRDefault="00C30634" w:rsidP="00C47014"/>
        </w:tc>
        <w:tc>
          <w:tcPr>
            <w:tcW w:w="2610" w:type="dxa"/>
          </w:tcPr>
          <w:p w14:paraId="088EFAB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>• Individuare e analizzare le strutture morfosintattiche e il lessico dei testi esaminati</w:t>
            </w:r>
          </w:p>
          <w:p w14:paraId="7033EDA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Cogliere l’intenzione comunicativa e i punti nodali dello sviluppo espositivo e/o argomentativo dei testi esaminati</w:t>
            </w:r>
          </w:p>
          <w:p w14:paraId="133116F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Motivare le scelte di traduzione dei testi di Tucidide e Senofonte, anche attraverso il confronto con la traduzione d’autore proposta</w:t>
            </w:r>
          </w:p>
          <w:p w14:paraId="5D4A6F1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Individuare le strutture linguistiche, stilistiche e retoriche dei testi</w:t>
            </w:r>
          </w:p>
          <w:p w14:paraId="0B93FCF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Cogliere le modalità espressive del genere letterario di riferimento</w:t>
            </w:r>
          </w:p>
          <w:p w14:paraId="475CCAD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Mettere in relazione i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>testi con l’opera di cui fanno parte</w:t>
            </w:r>
          </w:p>
          <w:p w14:paraId="4DDDEFD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Individuare i collegamenti tra biografia degli autori studiati, produzione letteraria e contesto storico-letterario di riferimento</w:t>
            </w:r>
          </w:p>
          <w:p w14:paraId="5647209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01BA02A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Utilizzare e confrontare i contributi critici sugli autori studiati o su particolari aspetti dei loro testi</w:t>
            </w:r>
          </w:p>
          <w:p w14:paraId="580439D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Individuare gli aspetti peculiari della civiltà greca, operando confronti con modelli culturali e sistemi di valori diversi</w:t>
            </w:r>
          </w:p>
          <w:p w14:paraId="352C25B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Individuare gli elementi di continuità o alterità dall’antico al moderno nella trasmissione di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topoi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, modelli formali, valori estetici e culturali</w:t>
            </w:r>
          </w:p>
          <w:p w14:paraId="79B056F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Individuare e analizzare le strutture morfosintattiche e lessicali dei testi esaminati </w:t>
            </w:r>
          </w:p>
          <w:p w14:paraId="7D0622D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Riconoscere nelle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>strutture linguistiche dell’italiano gli elementi di derivazione greca e la loro evoluzione linguistica e semantica</w:t>
            </w:r>
          </w:p>
          <w:p w14:paraId="6F747B5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2AC603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F507D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396F8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E77A9D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FBC62B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>• Dalla guerra del Peloponneso al regime oligarchico</w:t>
            </w:r>
          </w:p>
          <w:p w14:paraId="7924FCB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01109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2E7402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9538A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ABAE7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TUCIDIDE</w:t>
            </w:r>
          </w:p>
          <w:p w14:paraId="3C50195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La vita </w:t>
            </w:r>
          </w:p>
          <w:p w14:paraId="67E8F4D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Contenuto e struttura delle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Storie</w:t>
            </w:r>
          </w:p>
          <w:p w14:paraId="6F06054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La “questione tucididea”) </w:t>
            </w:r>
          </w:p>
          <w:p w14:paraId="5505EDA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Il metodo e gli obiettivi di Tucidide</w:t>
            </w:r>
          </w:p>
          <w:p w14:paraId="5F7A1C2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Le dinamiche della storia e della politica</w:t>
            </w:r>
          </w:p>
          <w:p w14:paraId="6A977FE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Lo stile</w:t>
            </w:r>
          </w:p>
          <w:p w14:paraId="51138CE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TESTI</w:t>
            </w:r>
          </w:p>
          <w:p w14:paraId="7612342A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La presentazione dell’opera </w:t>
            </w:r>
          </w:p>
          <w:p w14:paraId="336827D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Il metodo di indagine dello storico</w:t>
            </w:r>
          </w:p>
          <w:p w14:paraId="3DCC60C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4AA9D8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06ACE1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1C72089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DC0BC2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45FF496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DB0923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9E5597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EA5E0D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L’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epitafio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di Pericle</w:t>
            </w:r>
          </w:p>
          <w:p w14:paraId="1CAFF4F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556A06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75420A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417577F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2881BA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4A99456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7508970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5969EC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E559A1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1505833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F873EB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27E416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0A10D5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4D89065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1CC5F62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7180096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Atene e Melo: le dinamiche del potere</w:t>
            </w:r>
          </w:p>
          <w:p w14:paraId="57F4D3A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669CDB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406E4D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1784E3E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02783F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6FF327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73ECEF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F98047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35EF744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3E4C091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6051CD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D2FE5A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018B16F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4FFB96AE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fine dell’autonomia delle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poleis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: dalla guerra corinzia alla pace di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Filocrate</w:t>
            </w:r>
            <w:proofErr w:type="spellEnd"/>
          </w:p>
          <w:p w14:paraId="01D07279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34C4420E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826F278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3930DF34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22EFA02A" w14:textId="77777777" w:rsidR="00C30634" w:rsidRPr="00CC300C" w:rsidRDefault="00C30634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SENOFONTE</w:t>
            </w:r>
          </w:p>
          <w:p w14:paraId="5DE02FAA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vita</w:t>
            </w:r>
          </w:p>
          <w:p w14:paraId="7C9186BD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Senofonte scrittore: varietà di temi e molteplicità di generi</w:t>
            </w:r>
          </w:p>
          <w:p w14:paraId="75EAF5C5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Le idee politiche</w:t>
            </w:r>
          </w:p>
          <w:p w14:paraId="51E3832C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Lo stile</w:t>
            </w:r>
          </w:p>
          <w:p w14:paraId="202C0B86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TESTI</w:t>
            </w:r>
          </w:p>
          <w:p w14:paraId="54C2D3AB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ANABASI</w:t>
            </w:r>
          </w:p>
          <w:p w14:paraId="513F259B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Senofonte, cronista di guerra</w:t>
            </w:r>
          </w:p>
          <w:p w14:paraId="7E928704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L’arrivo al mare</w:t>
            </w:r>
          </w:p>
          <w:p w14:paraId="5652B13E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3D667D0D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FD83A49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4540BED6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FE5FA0C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4B68431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38F9F982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8E5C26C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1608D0A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000F9061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ELLENICHE</w:t>
            </w:r>
          </w:p>
          <w:p w14:paraId="7022813F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I Trenta ad Atene Elleniche</w:t>
            </w:r>
          </w:p>
          <w:p w14:paraId="76C54DF0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L’arresto e la morte di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Teramene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0A4BE800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D100C90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Eventualmente, due passi dalle </w:t>
            </w:r>
            <w:r w:rsidRPr="00CC300C">
              <w:rPr>
                <w:rFonts w:ascii="Times New Roman" w:hAnsi="Times New Roman"/>
                <w:b/>
                <w:sz w:val="22"/>
              </w:rPr>
              <w:t>opere etico-politiche</w:t>
            </w:r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0BBEAB82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COSTITUZIONE DEGLI SPARTANI</w:t>
            </w:r>
          </w:p>
          <w:p w14:paraId="2CC660BC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L’educazione come politica</w:t>
            </w:r>
          </w:p>
          <w:p w14:paraId="5179E337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4C0E836E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CIROPEDIA</w:t>
            </w:r>
          </w:p>
          <w:p w14:paraId="63D4F39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Un’educazione ideale</w:t>
            </w:r>
            <w:r w:rsidRPr="00CC300C">
              <w:rPr>
                <w:rFonts w:ascii="MinionPro-Regular" w:eastAsiaTheme="minorHAnsi" w:hAnsi="MinionPro-Regular" w:cs="MinionPro-Regular"/>
                <w:kern w:val="0"/>
                <w:sz w:val="23"/>
                <w:szCs w:val="23"/>
                <w:lang w:eastAsia="en-US" w:bidi="ar-SA"/>
              </w:rPr>
              <w:t xml:space="preserve"> </w:t>
            </w:r>
          </w:p>
        </w:tc>
        <w:tc>
          <w:tcPr>
            <w:tcW w:w="2835" w:type="dxa"/>
          </w:tcPr>
          <w:p w14:paraId="7B92DA5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D076E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6D860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FBCABA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11834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E6065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8D553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0B58F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605C0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B7A57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541BD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BD4EA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7EB84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96F64C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7B592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18F67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B48C1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>Letteratura latina</w:t>
            </w:r>
            <w:r w:rsidRPr="00CC300C">
              <w:rPr>
                <w:rFonts w:ascii="Times New Roman" w:hAnsi="Times New Roman"/>
                <w:bCs/>
                <w:sz w:val="22"/>
              </w:rPr>
              <w:t xml:space="preserve"> Livio, 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>Ab urbe condita</w:t>
            </w:r>
            <w:r w:rsidRPr="00CC300C">
              <w:rPr>
                <w:rFonts w:ascii="Times New Roman" w:hAnsi="Times New Roman"/>
                <w:bCs/>
                <w:sz w:val="22"/>
              </w:rPr>
              <w:t xml:space="preserve">, la </w:t>
            </w:r>
            <w:proofErr w:type="spellStart"/>
            <w:r w:rsidRPr="00CC300C">
              <w:rPr>
                <w:rFonts w:ascii="Times New Roman" w:hAnsi="Times New Roman"/>
                <w:bCs/>
                <w:i/>
                <w:sz w:val="22"/>
              </w:rPr>
              <w:t>p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>raefatio</w:t>
            </w:r>
            <w:proofErr w:type="spellEnd"/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bCs/>
                <w:iCs/>
                <w:sz w:val="22"/>
              </w:rPr>
              <w:t>a</w:t>
            </w:r>
            <w:r w:rsidRPr="00CC300C">
              <w:rPr>
                <w:rFonts w:ascii="Times New Roman" w:hAnsi="Times New Roman"/>
                <w:bCs/>
                <w:sz w:val="22"/>
              </w:rPr>
              <w:t>ll’opera e la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proofErr w:type="spellStart"/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>praefatio</w:t>
            </w:r>
            <w:proofErr w:type="spellEnd"/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 </w:t>
            </w:r>
            <w:r w:rsidRPr="00CC300C">
              <w:rPr>
                <w:rFonts w:ascii="Times New Roman" w:hAnsi="Times New Roman"/>
                <w:bCs/>
                <w:sz w:val="22"/>
              </w:rPr>
              <w:t>alla terza decade</w:t>
            </w:r>
          </w:p>
          <w:p w14:paraId="756E820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>Filosofia</w:t>
            </w:r>
            <w:r w:rsidRPr="00CC300C">
              <w:rPr>
                <w:rFonts w:ascii="Times New Roman" w:hAnsi="Times New Roman"/>
                <w:sz w:val="22"/>
              </w:rPr>
              <w:t xml:space="preserve"> La </w:t>
            </w:r>
            <w:r w:rsidRPr="00CC300C">
              <w:rPr>
                <w:rFonts w:ascii="Times New Roman" w:hAnsi="Times New Roman"/>
                <w:i/>
                <w:iCs/>
                <w:sz w:val="22"/>
              </w:rPr>
              <w:t xml:space="preserve">Scienza nuova </w:t>
            </w:r>
            <w:r w:rsidRPr="00CC300C">
              <w:rPr>
                <w:rFonts w:ascii="Times New Roman" w:hAnsi="Times New Roman"/>
                <w:sz w:val="22"/>
              </w:rPr>
              <w:t xml:space="preserve">di Vico e lo studio dello sviluppo della civiltà; i corsi e ricorsi storici: Vico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 xml:space="preserve">fondatore dello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storicismo</w:t>
            </w:r>
          </w:p>
          <w:p w14:paraId="2B7E36A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0494A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Letteratura latina </w:t>
            </w:r>
            <w:r w:rsidRPr="00CC300C">
              <w:rPr>
                <w:rFonts w:ascii="Times New Roman" w:hAnsi="Times New Roman"/>
                <w:bCs/>
                <w:sz w:val="22"/>
              </w:rPr>
              <w:t xml:space="preserve">Cicerone, </w:t>
            </w:r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 xml:space="preserve">De </w:t>
            </w:r>
            <w:proofErr w:type="spellStart"/>
            <w:r w:rsidRPr="00CC300C">
              <w:rPr>
                <w:rFonts w:ascii="Times New Roman" w:hAnsi="Times New Roman"/>
                <w:bCs/>
                <w:i/>
                <w:iCs/>
                <w:sz w:val="22"/>
              </w:rPr>
              <w:t>republica</w:t>
            </w:r>
            <w:proofErr w:type="spellEnd"/>
            <w:r w:rsidRPr="00CC300C">
              <w:rPr>
                <w:rFonts w:ascii="Times New Roman" w:hAnsi="Times New Roman"/>
                <w:bCs/>
                <w:iCs/>
                <w:sz w:val="22"/>
              </w:rPr>
              <w:t>,</w:t>
            </w:r>
            <w:r w:rsidRPr="00CC300C">
              <w:rPr>
                <w:rFonts w:ascii="Times New Roman" w:hAnsi="Times New Roman"/>
                <w:bCs/>
                <w:sz w:val="22"/>
              </w:rPr>
              <w:t xml:space="preserve"> I, 69: la costituzione mista di Roma; la fine della repubblica oligarchica e il passaggio al principato di Augusto </w:t>
            </w:r>
          </w:p>
          <w:p w14:paraId="5EC732D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Cs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Filosofia</w:t>
            </w:r>
          </w:p>
          <w:p w14:paraId="1AF6451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Cs/>
                <w:sz w:val="22"/>
              </w:rPr>
              <w:t>L’Illuminismo e la riflessione di Montesquieu sulla politica, sullo Stato e sulle forme di governo</w:t>
            </w:r>
          </w:p>
          <w:p w14:paraId="74C534C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 xml:space="preserve">Storia </w:t>
            </w:r>
            <w:r w:rsidRPr="00CC300C">
              <w:rPr>
                <w:rFonts w:ascii="Times New Roman" w:hAnsi="Times New Roman"/>
                <w:sz w:val="22"/>
              </w:rPr>
              <w:t xml:space="preserve">La rivoluzione americana, la </w:t>
            </w:r>
            <w:proofErr w:type="gramStart"/>
            <w:r w:rsidRPr="00CC300C">
              <w:rPr>
                <w:rFonts w:ascii="Times New Roman" w:hAnsi="Times New Roman"/>
                <w:sz w:val="22"/>
              </w:rPr>
              <w:t xml:space="preserve">rivoluzione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francese</w:t>
            </w:r>
            <w:proofErr w:type="gram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e gli ideali di democrazia e libertà</w:t>
            </w:r>
          </w:p>
          <w:p w14:paraId="4C87BE8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A5B02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>Letteratura latin</w:t>
            </w:r>
            <w:r w:rsidRPr="00CC300C">
              <w:rPr>
                <w:rFonts w:ascii="Times New Roman" w:hAnsi="Times New Roman"/>
                <w:sz w:val="22"/>
              </w:rPr>
              <w:t xml:space="preserve">a </w:t>
            </w:r>
          </w:p>
          <w:p w14:paraId="0563202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Livio, </w:t>
            </w:r>
            <w:r w:rsidRPr="00CC300C">
              <w:rPr>
                <w:rFonts w:ascii="Times New Roman" w:hAnsi="Times New Roman"/>
                <w:i/>
                <w:iCs/>
                <w:sz w:val="22"/>
              </w:rPr>
              <w:t>Ab urbe condita</w:t>
            </w:r>
            <w:r w:rsidRPr="00CC300C">
              <w:rPr>
                <w:rFonts w:ascii="Times New Roman" w:hAnsi="Times New Roman"/>
                <w:sz w:val="22"/>
              </w:rPr>
              <w:t>, XXXI-XLV: le guerre di espansione in Oriente</w:t>
            </w:r>
          </w:p>
          <w:p w14:paraId="46D5788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Filosofia</w:t>
            </w:r>
            <w:r w:rsidRPr="00CC300C">
              <w:rPr>
                <w:rFonts w:ascii="Times New Roman" w:hAnsi="Times New Roman"/>
                <w:sz w:val="22"/>
              </w:rPr>
              <w:t xml:space="preserve"> Hobbes, </w:t>
            </w:r>
            <w:r w:rsidRPr="00CC300C">
              <w:rPr>
                <w:rFonts w:ascii="Times New Roman" w:hAnsi="Times New Roman"/>
                <w:i/>
                <w:sz w:val="22"/>
              </w:rPr>
              <w:t>Leviatano</w:t>
            </w:r>
            <w:r w:rsidRPr="00CC300C">
              <w:rPr>
                <w:rFonts w:ascii="Times New Roman" w:hAnsi="Times New Roman"/>
                <w:sz w:val="22"/>
              </w:rPr>
              <w:t>: la teoria dell’</w:t>
            </w:r>
            <w:r w:rsidRPr="00CC300C">
              <w:rPr>
                <w:rFonts w:ascii="Times New Roman" w:hAnsi="Times New Roman"/>
                <w:i/>
                <w:sz w:val="22"/>
              </w:rPr>
              <w:t xml:space="preserve">homo </w:t>
            </w:r>
            <w:proofErr w:type="spellStart"/>
            <w:r w:rsidRPr="00CC300C">
              <w:rPr>
                <w:rFonts w:ascii="Times New Roman" w:hAnsi="Times New Roman"/>
                <w:i/>
                <w:sz w:val="22"/>
              </w:rPr>
              <w:t>homini</w:t>
            </w:r>
            <w:proofErr w:type="spellEnd"/>
            <w:r w:rsidRPr="00CC300C">
              <w:rPr>
                <w:rFonts w:ascii="Times New Roman" w:hAnsi="Times New Roman"/>
                <w:i/>
                <w:sz w:val="22"/>
              </w:rPr>
              <w:t xml:space="preserve"> lupus</w:t>
            </w:r>
          </w:p>
          <w:p w14:paraId="067D65E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 w:rsidRPr="00CC300C">
              <w:rPr>
                <w:rFonts w:ascii="Times New Roman" w:hAnsi="Times New Roman"/>
                <w:sz w:val="22"/>
              </w:rPr>
              <w:t xml:space="preserve">La colonizzazione del </w:t>
            </w:r>
            <w:proofErr w:type="gramStart"/>
            <w:r w:rsidRPr="00CC300C">
              <w:rPr>
                <w:rFonts w:ascii="Times New Roman" w:hAnsi="Times New Roman"/>
                <w:sz w:val="22"/>
              </w:rPr>
              <w:t>Nuovo mondo</w:t>
            </w:r>
            <w:proofErr w:type="gramEnd"/>
            <w:r w:rsidRPr="00CC300C">
              <w:rPr>
                <w:rFonts w:ascii="Times New Roman" w:hAnsi="Times New Roman"/>
                <w:sz w:val="22"/>
              </w:rPr>
              <w:t>: lo sfruttamento delle risorse da parte dei conquistatori</w:t>
            </w:r>
          </w:p>
          <w:p w14:paraId="13BC063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486DD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AB7C0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5C0AEC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FD79D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37B80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9C6BC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DF1C0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4288D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8778B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2EE69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4FF33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333C3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9A91F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EDE146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C1C0A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08D5E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03F0B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3578F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6F4EB7" w14:textId="77777777" w:rsidR="00C30634" w:rsidRPr="00CC300C" w:rsidRDefault="00C30634" w:rsidP="00C47014">
            <w:pPr>
              <w:spacing w:line="2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Letteratura latina </w:t>
            </w:r>
          </w:p>
          <w:p w14:paraId="232B7CED" w14:textId="77777777" w:rsidR="00C30634" w:rsidRPr="00CC300C" w:rsidRDefault="00C30634" w:rsidP="00C47014">
            <w:pPr>
              <w:spacing w:line="200" w:lineRule="atLeast"/>
              <w:rPr>
                <w:rFonts w:ascii="Times New Roman" w:eastAsia="font236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Cesare,</w:t>
            </w:r>
            <w:r w:rsidRPr="00CC300C">
              <w:rPr>
                <w:rFonts w:ascii="Times New Roman" w:hAnsi="Times New Roman"/>
                <w:i/>
                <w:iCs/>
                <w:sz w:val="22"/>
              </w:rPr>
              <w:t xml:space="preserve"> De bello Gallico</w:t>
            </w:r>
            <w:r w:rsidRPr="00CC300C">
              <w:rPr>
                <w:rFonts w:ascii="Times New Roman" w:hAnsi="Times New Roman"/>
                <w:sz w:val="22"/>
              </w:rPr>
              <w:t>: il resoconto “interessato” dei fatti; Livio ed il racconto del passaggio delle Alpi dell'eser</w:t>
            </w:r>
            <w:r w:rsidRPr="00CC300C">
              <w:rPr>
                <w:rFonts w:ascii="Times New Roman" w:eastAsia="font236" w:hAnsi="Times New Roman"/>
                <w:sz w:val="22"/>
              </w:rPr>
              <w:t>cito di</w:t>
            </w:r>
          </w:p>
          <w:p w14:paraId="56645DA6" w14:textId="77777777" w:rsidR="00C30634" w:rsidRPr="00CC300C" w:rsidRDefault="00C30634" w:rsidP="00C47014">
            <w:pPr>
              <w:autoSpaceDE w:val="0"/>
              <w:spacing w:line="200" w:lineRule="atLeast"/>
              <w:rPr>
                <w:rFonts w:ascii="Times New Roman" w:eastAsia="font236" w:hAnsi="Times New Roman"/>
                <w:b/>
                <w:bCs/>
                <w:sz w:val="22"/>
              </w:rPr>
            </w:pPr>
            <w:r w:rsidRPr="00CC300C">
              <w:rPr>
                <w:rFonts w:ascii="Times New Roman" w:eastAsia="font236" w:hAnsi="Times New Roman"/>
                <w:sz w:val="22"/>
              </w:rPr>
              <w:t>Annibale (</w:t>
            </w:r>
            <w:r w:rsidRPr="00CC300C">
              <w:rPr>
                <w:rFonts w:ascii="Times New Roman" w:eastAsia="font236" w:hAnsi="Times New Roman"/>
                <w:i/>
                <w:iCs/>
                <w:sz w:val="22"/>
              </w:rPr>
              <w:t>Ab urbe condita</w:t>
            </w:r>
            <w:r w:rsidRPr="00CC300C">
              <w:rPr>
                <w:rFonts w:ascii="Times New Roman" w:eastAsia="font236" w:hAnsi="Times New Roman"/>
                <w:sz w:val="22"/>
              </w:rPr>
              <w:t>, XXI, 35)</w:t>
            </w:r>
          </w:p>
          <w:p w14:paraId="63698311" w14:textId="77777777" w:rsidR="00C30634" w:rsidRPr="00CC300C" w:rsidRDefault="00C30634" w:rsidP="00C47014">
            <w:pPr>
              <w:autoSpaceDE w:val="0"/>
              <w:spacing w:line="200" w:lineRule="atLeast"/>
              <w:rPr>
                <w:rFonts w:ascii="Times New Roman" w:hAnsi="Times New Roman"/>
                <w:szCs w:val="22"/>
              </w:rPr>
            </w:pPr>
            <w:r w:rsidRPr="00CC300C">
              <w:rPr>
                <w:rFonts w:ascii="Times New Roman" w:eastAsia="font236" w:hAnsi="Times New Roman"/>
                <w:b/>
                <w:bCs/>
                <w:sz w:val="22"/>
              </w:rPr>
              <w:t>Storia</w:t>
            </w:r>
            <w:r w:rsidRPr="00CC300C">
              <w:rPr>
                <w:rFonts w:ascii="Times New Roman" w:eastAsia="font236" w:hAnsi="Times New Roman"/>
                <w:sz w:val="22"/>
              </w:rPr>
              <w:t xml:space="preserve"> La campagna di Russia di Napoleone e la ritirata attraverso la neve</w:t>
            </w:r>
          </w:p>
          <w:p w14:paraId="61D6143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D36C0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E4632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BB6B9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1C273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19909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CCFDB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Letteratura latina </w:t>
            </w:r>
            <w:r w:rsidRPr="00CC300C">
              <w:rPr>
                <w:rFonts w:ascii="Times New Roman" w:hAnsi="Times New Roman"/>
                <w:sz w:val="22"/>
              </w:rPr>
              <w:t>Terenzio, A</w:t>
            </w:r>
            <w:r w:rsidRPr="00CC300C">
              <w:rPr>
                <w:rFonts w:ascii="Times New Roman" w:hAnsi="Times New Roman"/>
                <w:i/>
                <w:iCs/>
                <w:sz w:val="22"/>
              </w:rPr>
              <w:t>delphoe</w:t>
            </w:r>
            <w:r w:rsidRPr="00CC300C">
              <w:rPr>
                <w:rFonts w:ascii="Times New Roman" w:hAnsi="Times New Roman"/>
                <w:sz w:val="22"/>
              </w:rPr>
              <w:t xml:space="preserve">: i modelli educativi opposti di </w:t>
            </w:r>
            <w:proofErr w:type="spellStart"/>
            <w:r w:rsidRPr="00CC300C">
              <w:rPr>
                <w:rFonts w:ascii="Times New Roman" w:hAnsi="Times New Roman"/>
                <w:sz w:val="22"/>
              </w:rPr>
              <w:t>Demea</w:t>
            </w:r>
            <w:proofErr w:type="spellEnd"/>
            <w:r w:rsidRPr="00CC300C">
              <w:rPr>
                <w:rFonts w:ascii="Times New Roman" w:hAnsi="Times New Roman"/>
                <w:sz w:val="22"/>
              </w:rPr>
              <w:t xml:space="preserve"> e Micione; Cicerone, </w:t>
            </w:r>
            <w:r w:rsidRPr="00CC300C">
              <w:rPr>
                <w:rFonts w:ascii="Times New Roman" w:hAnsi="Times New Roman"/>
                <w:i/>
                <w:iCs/>
                <w:sz w:val="22"/>
              </w:rPr>
              <w:t xml:space="preserve">Pro </w:t>
            </w:r>
            <w:proofErr w:type="spellStart"/>
            <w:r w:rsidRPr="00CC300C">
              <w:rPr>
                <w:rFonts w:ascii="Times New Roman" w:hAnsi="Times New Roman"/>
                <w:i/>
                <w:iCs/>
                <w:sz w:val="22"/>
              </w:rPr>
              <w:t>Caelio</w:t>
            </w:r>
            <w:proofErr w:type="spellEnd"/>
            <w:r w:rsidRPr="00CC300C">
              <w:rPr>
                <w:rFonts w:ascii="Times New Roman" w:hAnsi="Times New Roman"/>
                <w:sz w:val="22"/>
              </w:rPr>
              <w:t xml:space="preserve">: più indulgenza verso i giovani </w:t>
            </w:r>
          </w:p>
          <w:p w14:paraId="7B2E684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</w:rPr>
              <w:t xml:space="preserve">Filosofia </w:t>
            </w:r>
            <w:r w:rsidRPr="00CC300C">
              <w:rPr>
                <w:rFonts w:ascii="Times New Roman" w:hAnsi="Times New Roman"/>
                <w:bCs/>
                <w:sz w:val="22"/>
              </w:rPr>
              <w:t>L</w:t>
            </w:r>
            <w:r w:rsidRPr="00CC300C">
              <w:rPr>
                <w:rFonts w:ascii="Times New Roman" w:hAnsi="Times New Roman"/>
                <w:sz w:val="22"/>
              </w:rPr>
              <w:t xml:space="preserve">a riflessione degli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 xml:space="preserve">Illuministi sull’educazione: Rousseau e il rapporto tra natura ed educazione. </w:t>
            </w:r>
          </w:p>
          <w:p w14:paraId="3E62CC2C" w14:textId="77777777" w:rsidR="00C30634" w:rsidRPr="00CC300C" w:rsidRDefault="00C30634" w:rsidP="00C47014"/>
        </w:tc>
        <w:tc>
          <w:tcPr>
            <w:tcW w:w="2977" w:type="dxa"/>
          </w:tcPr>
          <w:p w14:paraId="6F3F9B4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36120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5F230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CEFD0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6CE1F0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894AC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076CA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E0BFE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2FBED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B90C7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E20A45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4EBAA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5CB43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7BCBA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340755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E1B8B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77E39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6266D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109AF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16443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447C5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63584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3E252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24646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2D447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A99DF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1EFBC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8"/>
                <w:szCs w:val="24"/>
              </w:rPr>
            </w:pPr>
            <w:r w:rsidRPr="00CC300C">
              <w:rPr>
                <w:rFonts w:ascii="Times New Roman" w:hAnsi="Times New Roman"/>
                <w:sz w:val="22"/>
              </w:rPr>
              <w:t>• Democrazie antiche e moderne: democrazia diretta e indiretta; il principio dell’isonomia: artt. 1, 75 della Costituzione</w:t>
            </w:r>
          </w:p>
          <w:p w14:paraId="23AEE23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28D2F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31FAB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6B0B2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98A40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D867F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1A6CD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CF423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2BE8F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95DD7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5D266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97C62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principio di autodeterminazione dei popoli: art. 11 della Costituzione</w:t>
            </w:r>
          </w:p>
          <w:p w14:paraId="029922C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b/>
                <w:bCs/>
                <w:iCs/>
                <w:sz w:val="22"/>
              </w:rPr>
              <w:t xml:space="preserve">Agenda 2030 </w:t>
            </w:r>
            <w:r w:rsidRPr="00CC300C">
              <w:rPr>
                <w:rFonts w:ascii="Times New Roman" w:hAnsi="Times New Roman"/>
                <w:bCs/>
                <w:iCs/>
                <w:sz w:val="22"/>
              </w:rPr>
              <w:t xml:space="preserve">per lo sviluppo sostenibile, </w:t>
            </w:r>
            <w:r w:rsidRPr="00CC300C">
              <w:rPr>
                <w:rFonts w:ascii="Times New Roman" w:hAnsi="Times New Roman"/>
                <w:b/>
                <w:bCs/>
                <w:iCs/>
                <w:sz w:val="22"/>
              </w:rPr>
              <w:t>obiettivo 16</w:t>
            </w:r>
            <w:r w:rsidRPr="00CC300C">
              <w:rPr>
                <w:rFonts w:ascii="Times New Roman" w:hAnsi="Times New Roman"/>
                <w:bCs/>
                <w:iCs/>
                <w:sz w:val="22"/>
              </w:rPr>
              <w:t>: pace, giustizia e istituzioni solide</w:t>
            </w:r>
          </w:p>
          <w:p w14:paraId="47D8F68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75792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B57FD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F56D0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64D2A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F134B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B81371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2B2D9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80071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9BE68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E78A3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AED45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614344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26E74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846EC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9BBC0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889D7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0F0C3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55912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AE247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BBAA66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8E92D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12A3F84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3778A22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9F143E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7C7B6D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33BD09A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7627249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56B3195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FE09EF0" w14:textId="77777777" w:rsidR="00C30634" w:rsidRPr="00CC300C" w:rsidRDefault="00C30634" w:rsidP="00C47014">
            <w:pPr>
              <w:pStyle w:val="NormaleWeb2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573E1FB9" w14:textId="77777777" w:rsidR="00C30634" w:rsidRPr="00CC300C" w:rsidRDefault="00C30634" w:rsidP="00C47014">
            <w:pPr>
              <w:rPr>
                <w:rFonts w:ascii="Times New Roman" w:hAnsi="Times New Roman"/>
              </w:rPr>
            </w:pPr>
          </w:p>
          <w:p w14:paraId="0553E170" w14:textId="77777777" w:rsidR="00C30634" w:rsidRPr="00CC300C" w:rsidRDefault="00C30634" w:rsidP="00C47014"/>
        </w:tc>
      </w:tr>
      <w:tr w:rsidR="00CC300C" w:rsidRPr="00CC300C" w14:paraId="2AC71719" w14:textId="77777777" w:rsidTr="00C47014">
        <w:tc>
          <w:tcPr>
            <w:tcW w:w="14709" w:type="dxa"/>
            <w:gridSpan w:val="5"/>
          </w:tcPr>
          <w:p w14:paraId="527157AD" w14:textId="77777777" w:rsidR="00C30634" w:rsidRPr="00CC300C" w:rsidRDefault="00C30634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6B9EC784" w14:textId="77777777" w:rsidR="001F0C8A" w:rsidRPr="001F0C8A" w:rsidRDefault="001F0C8A" w:rsidP="001F0C8A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9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5590CB6" w14:textId="77777777" w:rsidR="001F0C8A" w:rsidRPr="001F0C8A" w:rsidRDefault="001F0C8A" w:rsidP="001F0C8A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0" w:history="1">
              <w:r w:rsidRPr="001F0C8A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1F0C8A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1" w:history="1">
              <w:r w:rsidRPr="001F0C8A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2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3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505011C8" w14:textId="0E8A52FF" w:rsidR="00C30634" w:rsidRPr="00CC300C" w:rsidRDefault="00C30634" w:rsidP="00393141"/>
        </w:tc>
      </w:tr>
      <w:tr w:rsidR="00C30634" w:rsidRPr="00CC300C" w14:paraId="37DF5558" w14:textId="77777777" w:rsidTr="00C47014">
        <w:tc>
          <w:tcPr>
            <w:tcW w:w="14709" w:type="dxa"/>
            <w:gridSpan w:val="5"/>
          </w:tcPr>
          <w:p w14:paraId="32CDF412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22193626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3C3F20F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5CDFFF9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185E151C" w14:textId="77777777" w:rsidR="00C30634" w:rsidRPr="00CC300C" w:rsidRDefault="00C30634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-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6C5C9C4D" w14:textId="77777777" w:rsidR="00C30634" w:rsidRPr="00CC300C" w:rsidRDefault="00C30634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37E51A9A" w14:textId="77777777" w:rsidR="00C30634" w:rsidRPr="00CC300C" w:rsidRDefault="00C30634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6B3A5DAF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3928F750" w14:textId="77777777" w:rsidR="00C30634" w:rsidRPr="00CC300C" w:rsidRDefault="002A765C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C30634" w:rsidRPr="00CC300C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3A491E6" w14:textId="56C83D55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751E3B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0B7E1C98" w14:textId="77777777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Attività di avanguardia didattica:</w:t>
            </w:r>
            <w:r w:rsidR="0023321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debate</w:t>
            </w:r>
            <w:proofErr w:type="spellEnd"/>
          </w:p>
          <w:p w14:paraId="001BA666" w14:textId="77777777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3FCB4CDB" w14:textId="77777777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5503111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20775AA7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1DDD8DB7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57925F2D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Video, </w:t>
            </w: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Videoletture</w:t>
            </w:r>
            <w:proofErr w:type="spellEnd"/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255A15F2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eastAsia="Arial Unicode MS" w:hAnsi="Times New Roman"/>
                <w:color w:val="auto"/>
              </w:rPr>
              <w:t xml:space="preserve">Analisi interattive </w:t>
            </w:r>
          </w:p>
          <w:p w14:paraId="0C089B2A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41356137" w14:textId="77777777" w:rsidR="00C30634" w:rsidRPr="00CC300C" w:rsidRDefault="00C30634" w:rsidP="00C47014">
            <w:r w:rsidRPr="00CC300C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0DD9ED0F" w14:textId="77777777" w:rsidR="00C30634" w:rsidRPr="00CC300C" w:rsidRDefault="00C30634" w:rsidP="004A544E"/>
    <w:p w14:paraId="7C6814FD" w14:textId="77777777" w:rsidR="00C30634" w:rsidRPr="00CC300C" w:rsidRDefault="00C30634">
      <w:pPr>
        <w:suppressAutoHyphens w:val="0"/>
        <w:spacing w:after="200" w:line="276" w:lineRule="auto"/>
      </w:pPr>
      <w:r w:rsidRPr="00CC300C">
        <w:br w:type="page"/>
      </w:r>
    </w:p>
    <w:p w14:paraId="3FFA251F" w14:textId="77777777" w:rsidR="00C30634" w:rsidRPr="00CC300C" w:rsidRDefault="00C30634" w:rsidP="00C30634">
      <w:pPr>
        <w:tabs>
          <w:tab w:val="left" w:pos="10773"/>
        </w:tabs>
        <w:rPr>
          <w:rFonts w:ascii="Times New Roman" w:hAnsi="Times New Roman"/>
        </w:rPr>
      </w:pPr>
      <w:r w:rsidRPr="00CC300C">
        <w:rPr>
          <w:rFonts w:ascii="Times New Roman" w:hAnsi="Times New Roman"/>
          <w:b/>
          <w:sz w:val="32"/>
          <w:szCs w:val="32"/>
        </w:rPr>
        <w:lastRenderedPageBreak/>
        <w:t>L’oratoria: Lisia, Isocrate e Demostene</w:t>
      </w:r>
      <w:r w:rsidRPr="00CC300C">
        <w:rPr>
          <w:rFonts w:ascii="Times New Roman" w:hAnsi="Times New Roman"/>
          <w:b/>
          <w:sz w:val="28"/>
          <w:szCs w:val="28"/>
        </w:rPr>
        <w:tab/>
      </w:r>
      <w:r w:rsidRPr="00CC300C">
        <w:rPr>
          <w:rFonts w:ascii="Times New Roman" w:hAnsi="Times New Roman"/>
          <w:szCs w:val="32"/>
        </w:rPr>
        <w:t>tempi: aprile-giugno</w:t>
      </w:r>
      <w:r w:rsidRPr="00CC300C">
        <w:rPr>
          <w:rFonts w:ascii="Times New Roman" w:hAnsi="Times New Roman"/>
          <w:b/>
          <w:sz w:val="20"/>
          <w:szCs w:val="24"/>
        </w:rPr>
        <w:t xml:space="preserve"> </w:t>
      </w:r>
    </w:p>
    <w:p w14:paraId="7A6EEFCC" w14:textId="77777777" w:rsidR="00C30634" w:rsidRPr="00CC300C" w:rsidRDefault="00C30634" w:rsidP="00C30634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CC300C" w:rsidRPr="00CC300C" w14:paraId="5AB31FD6" w14:textId="77777777" w:rsidTr="00C47014">
        <w:tc>
          <w:tcPr>
            <w:tcW w:w="2885" w:type="dxa"/>
          </w:tcPr>
          <w:p w14:paraId="0CF267A3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4A7E9BE0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762EBB09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79CA403A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5F0EE9EE" w14:textId="77777777" w:rsidR="00C30634" w:rsidRPr="00CC300C" w:rsidRDefault="00FB2B6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5A3128D9" w14:textId="2C4F9E99" w:rsidR="00C30634" w:rsidRPr="00CC300C" w:rsidRDefault="001F0C8A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1F0C8A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24" w:history="1">
              <w:r w:rsidRPr="001F0C8A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1F0C8A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2AF9016C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2DB857FD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141450E4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6A6FF558" w14:textId="77777777" w:rsidR="00C30634" w:rsidRPr="00CC300C" w:rsidRDefault="00C30634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64242BD9" w14:textId="77777777" w:rsidR="00C30634" w:rsidRPr="00CC300C" w:rsidRDefault="00C30634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CC300C" w:rsidRPr="00CC300C" w14:paraId="4401AB58" w14:textId="77777777" w:rsidTr="00C47014">
        <w:tc>
          <w:tcPr>
            <w:tcW w:w="2885" w:type="dxa"/>
          </w:tcPr>
          <w:p w14:paraId="24D94630" w14:textId="77777777" w:rsidR="00C30634" w:rsidRPr="00CC300C" w:rsidRDefault="00C30634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3E66531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768D6C6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2A853C6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546A4AA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0CBEB459" w14:textId="77777777" w:rsidR="00C30634" w:rsidRPr="00CC300C" w:rsidRDefault="00C30634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0B197F58" w14:textId="77777777" w:rsidR="00C30634" w:rsidRPr="00CC300C" w:rsidRDefault="00C30634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6C37119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Imparare ad imparare</w:t>
            </w:r>
          </w:p>
          <w:p w14:paraId="17AB61D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Progettare</w:t>
            </w:r>
          </w:p>
          <w:p w14:paraId="24D4682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Comunicare</w:t>
            </w:r>
          </w:p>
          <w:p w14:paraId="03ACF9E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1DFC33A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6F55E5C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Risolvere problemi</w:t>
            </w:r>
          </w:p>
          <w:p w14:paraId="4D5DF7C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Individuare collegamenti e relazioni</w:t>
            </w:r>
          </w:p>
          <w:p w14:paraId="28F6CB4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1EE16206" w14:textId="77777777" w:rsidR="00C30634" w:rsidRPr="00CC300C" w:rsidRDefault="00C30634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477A43FD" w14:textId="77777777" w:rsidR="00C30634" w:rsidRPr="00CC300C" w:rsidRDefault="00C30634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CC300C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388F2983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67384FF1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765FCA15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53D8794B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32B22137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6B11531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0286ED51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0D4B014A" w14:textId="77777777" w:rsidR="00C30634" w:rsidRPr="00CC300C" w:rsidRDefault="00C30634" w:rsidP="00C47014"/>
        </w:tc>
        <w:tc>
          <w:tcPr>
            <w:tcW w:w="2610" w:type="dxa"/>
          </w:tcPr>
          <w:p w14:paraId="117D249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Individuare e analizzare le strutture morfosintattiche e il lessico dei testi esaminati</w:t>
            </w:r>
          </w:p>
          <w:p w14:paraId="08F181E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Cogliere l’intenzione comunicativa e i punti nodali dello sviluppo espositivo e/o argomentativo dei testi esaminati</w:t>
            </w:r>
          </w:p>
          <w:p w14:paraId="34102E7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Motivare le scelte di traduzione dei testi di Lisia, Isocrate e Demostene, anche attraverso il confronto con la traduzione d’autore proposta</w:t>
            </w:r>
          </w:p>
          <w:p w14:paraId="6BD3D41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le strutture linguistiche, stilistiche e retoriche dei testi</w:t>
            </w:r>
          </w:p>
          <w:p w14:paraId="387BC59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Cogliere le modalità espressive del genere letterario di riferimento</w:t>
            </w:r>
          </w:p>
          <w:p w14:paraId="7F58FF0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Mettere in relazione i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>testi con l’opera di cui fanno parte</w:t>
            </w:r>
          </w:p>
          <w:p w14:paraId="143DD94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i collegamenti tra biografia degli autori studiati, produzione letteraria e contesto storico-letterario di riferimento</w:t>
            </w:r>
          </w:p>
          <w:p w14:paraId="23C5A2A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6FFDD86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Utilizzare e confrontare i contributi critici sugli autori studiati o su particolari aspetti dei loro testi</w:t>
            </w:r>
          </w:p>
          <w:p w14:paraId="7863CB4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Individuare gli aspetti peculiari della civiltà greca, operando confronti con modelli culturali e sistemi di valori diversi</w:t>
            </w:r>
          </w:p>
          <w:p w14:paraId="277B016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Individuare gli elementi di continuità o alterità dall’antico al moderno nella trasmissione di </w:t>
            </w:r>
            <w:r w:rsidRPr="00CC300C">
              <w:rPr>
                <w:rFonts w:ascii="Times New Roman" w:hAnsi="Times New Roman"/>
                <w:i/>
                <w:sz w:val="22"/>
              </w:rPr>
              <w:t xml:space="preserve">topoi, </w:t>
            </w:r>
            <w:r w:rsidRPr="00CC300C">
              <w:rPr>
                <w:rFonts w:ascii="Times New Roman" w:hAnsi="Times New Roman"/>
                <w:sz w:val="22"/>
              </w:rPr>
              <w:t>modelli formali, valori estetici e culturali</w:t>
            </w:r>
          </w:p>
          <w:p w14:paraId="34F150F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Individuare e analizzare le strutture morfosintattiche e lessicali dei testi esaminati </w:t>
            </w:r>
          </w:p>
          <w:p w14:paraId="28BCD6D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Riconoscere nelle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>strutture linguistiche dell’italiano gli elementi di derivazione greca e la loro evoluzione linguistica e semantica</w:t>
            </w:r>
          </w:p>
          <w:p w14:paraId="6F8A191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Cs w:val="22"/>
              </w:rPr>
            </w:pPr>
          </w:p>
          <w:p w14:paraId="1FF28425" w14:textId="77777777" w:rsidR="00C30634" w:rsidRPr="00CC300C" w:rsidRDefault="00C30634" w:rsidP="00C47014">
            <w:pPr>
              <w:rPr>
                <w:rFonts w:ascii="Times New Roman" w:hAnsi="Times New Roman"/>
                <w:szCs w:val="22"/>
              </w:rPr>
            </w:pPr>
          </w:p>
          <w:p w14:paraId="35C436D0" w14:textId="77777777" w:rsidR="00C30634" w:rsidRPr="00CC300C" w:rsidRDefault="00C30634" w:rsidP="00C47014">
            <w:pPr>
              <w:rPr>
                <w:rFonts w:ascii="Times New Roman" w:hAnsi="Times New Roman"/>
                <w:szCs w:val="22"/>
              </w:rPr>
            </w:pPr>
          </w:p>
          <w:p w14:paraId="4377AC5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1A88B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FB1CB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8A2CB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E343B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A8F93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6DFFB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F6BFB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25422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567528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7D674C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94C32F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B4D159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742EBB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D58E66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68BD5F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D9CF2D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91D418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268AC7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4AC4C5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0F843B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F49EB1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1CBB82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F63925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9F30BD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1951C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640F7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• Dalla guerra del Peloponneso al regime oligarchico</w:t>
            </w:r>
          </w:p>
          <w:p w14:paraId="43B355C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sofistica</w:t>
            </w:r>
          </w:p>
          <w:p w14:paraId="51EF6B1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68EB63F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966A6B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L’oratoria: le origini, i tre generi, l’oratoria giudiziaria ad Atene</w:t>
            </w:r>
          </w:p>
          <w:p w14:paraId="621685D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151A186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527B65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7F8BBA1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</w:rPr>
            </w:pPr>
          </w:p>
          <w:p w14:paraId="2E6E056E" w14:textId="77777777" w:rsidR="00C30634" w:rsidRPr="00CC300C" w:rsidRDefault="00C30634" w:rsidP="00C47014">
            <w:pPr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LISIA</w:t>
            </w:r>
          </w:p>
          <w:p w14:paraId="4DD30C2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vita </w:t>
            </w:r>
          </w:p>
          <w:p w14:paraId="3485062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Le orazioni di Lisia</w:t>
            </w:r>
          </w:p>
          <w:p w14:paraId="6E4B1BC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Strategie oratorie al servizio del committente</w:t>
            </w:r>
          </w:p>
          <w:p w14:paraId="52749D6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Lo stile</w:t>
            </w:r>
          </w:p>
          <w:p w14:paraId="5EC7F7B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TESTI</w:t>
            </w:r>
          </w:p>
          <w:p w14:paraId="38766219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Alcuni passi per individuare la </w:t>
            </w:r>
            <w:r w:rsidRPr="00CC300C">
              <w:rPr>
                <w:rFonts w:ascii="Times New Roman" w:hAnsi="Times New Roman"/>
                <w:b/>
                <w:sz w:val="22"/>
              </w:rPr>
              <w:t>struttura di un’orazione</w:t>
            </w:r>
            <w:r w:rsidRPr="00CC300C">
              <w:rPr>
                <w:rFonts w:ascii="Times New Roman" w:hAnsi="Times New Roman"/>
                <w:sz w:val="22"/>
              </w:rPr>
              <w:t xml:space="preserve"> giuridica</w:t>
            </w:r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309E2B4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PER L’INVALIDO</w:t>
            </w:r>
          </w:p>
          <w:p w14:paraId="3EEF269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L’inizio dell’orazione</w:t>
            </w:r>
          </w:p>
          <w:p w14:paraId="77A8935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confutazione dell’accusa: </w:t>
            </w:r>
            <w:r w:rsidRPr="00CC300C">
              <w:rPr>
                <w:rFonts w:ascii="Times New Roman" w:hAnsi="Times New Roman"/>
                <w:sz w:val="22"/>
              </w:rPr>
              <w:lastRenderedPageBreak/>
              <w:t xml:space="preserve">cavalcare da sani o governare da infermi? </w:t>
            </w:r>
          </w:p>
          <w:p w14:paraId="1928A58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La perorazione finale </w:t>
            </w:r>
          </w:p>
          <w:p w14:paraId="476305E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CE580C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B8A055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8FAE90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CCA0A3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Alcuni passi scelti da </w:t>
            </w:r>
            <w:r w:rsidRPr="00CC300C">
              <w:rPr>
                <w:rFonts w:ascii="Times New Roman" w:hAnsi="Times New Roman"/>
                <w:b/>
                <w:sz w:val="22"/>
              </w:rPr>
              <w:t>altre orazioni</w:t>
            </w:r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0DF65F3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 xml:space="preserve">PER L’UCCISIONE DI ERATOSTENE </w:t>
            </w:r>
          </w:p>
          <w:p w14:paraId="3FB03B5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Una famiglia un tempo felice</w:t>
            </w:r>
          </w:p>
          <w:p w14:paraId="66E066F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9DA278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hAnsi="Times New Roman"/>
                <w:i/>
                <w:sz w:val="22"/>
              </w:rPr>
              <w:t>CONTRO ERATOSTENE, UNO DEI TRENTA</w:t>
            </w:r>
          </w:p>
          <w:p w14:paraId="512C640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L’appello ai giudici </w:t>
            </w:r>
          </w:p>
          <w:p w14:paraId="2F063A8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D00530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07D919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C478FE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0691572" w14:textId="77777777" w:rsidR="00C30634" w:rsidRPr="00CC300C" w:rsidRDefault="00C30634" w:rsidP="00C47014">
            <w:pPr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fine dell’autonomia delle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poleis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: dalla guerra corinzia alla pace di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Filocrate</w:t>
            </w:r>
            <w:proofErr w:type="spellEnd"/>
          </w:p>
          <w:p w14:paraId="1A687F8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politica aggressiva macedone e il dibattito politico ad Atene</w:t>
            </w:r>
          </w:p>
          <w:p w14:paraId="35F1DC2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I luoghi della cultura: le scuole</w:t>
            </w:r>
          </w:p>
          <w:p w14:paraId="1A968F4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D03F7A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C409F7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632F50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BEF8C2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CC300C">
              <w:rPr>
                <w:rFonts w:ascii="Times New Roman" w:hAnsi="Times New Roman"/>
                <w:b/>
                <w:sz w:val="22"/>
              </w:rPr>
              <w:t>ISOCRATE</w:t>
            </w:r>
          </w:p>
          <w:p w14:paraId="6FE06FE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La vita e la scuola di Isocrate</w:t>
            </w:r>
          </w:p>
          <w:p w14:paraId="1031286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Il programma ideologico e il sogno panellenico</w:t>
            </w:r>
          </w:p>
          <w:p w14:paraId="48E73E6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L’insegnamento</w:t>
            </w:r>
          </w:p>
          <w:p w14:paraId="6A51A02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• Lo stile</w:t>
            </w:r>
          </w:p>
          <w:p w14:paraId="5878D9F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lastRenderedPageBreak/>
              <w:t>TESTI</w:t>
            </w:r>
          </w:p>
          <w:p w14:paraId="2F4FD47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Alcuni passi sull’</w:t>
            </w:r>
            <w:r w:rsidRPr="00CC300C">
              <w:rPr>
                <w:rFonts w:ascii="Times New Roman" w:hAnsi="Times New Roman"/>
                <w:b/>
                <w:sz w:val="22"/>
              </w:rPr>
              <w:t xml:space="preserve">idea </w:t>
            </w:r>
            <w:proofErr w:type="spellStart"/>
            <w:r w:rsidRPr="00CC300C">
              <w:rPr>
                <w:rFonts w:ascii="Times New Roman" w:hAnsi="Times New Roman"/>
                <w:b/>
                <w:sz w:val="22"/>
              </w:rPr>
              <w:t>isocratea</w:t>
            </w:r>
            <w:proofErr w:type="spellEnd"/>
            <w:r w:rsidRPr="00CC300C">
              <w:rPr>
                <w:rFonts w:ascii="Times New Roman" w:hAnsi="Times New Roman"/>
                <w:b/>
                <w:sz w:val="22"/>
              </w:rPr>
              <w:t xml:space="preserve"> di </w:t>
            </w:r>
            <w:r w:rsidRPr="00CC300C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30"/>
                <w:lang w:eastAsia="en-US" w:bidi="ar-SA"/>
              </w:rPr>
              <w:t>πα</w:t>
            </w:r>
            <w:proofErr w:type="spellStart"/>
            <w:r w:rsidRPr="00CC300C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30"/>
                <w:lang w:eastAsia="en-US" w:bidi="ar-SA"/>
              </w:rPr>
              <w:t>ιδεί</w:t>
            </w:r>
            <w:proofErr w:type="spellEnd"/>
            <w:r w:rsidRPr="00CC300C">
              <w:rPr>
                <w:rFonts w:ascii="Times New Roman" w:eastAsiaTheme="minorHAnsi" w:hAnsi="Times New Roman"/>
                <w:b/>
                <w:bCs/>
                <w:kern w:val="0"/>
                <w:sz w:val="22"/>
                <w:szCs w:val="30"/>
                <w:lang w:eastAsia="en-US" w:bidi="ar-SA"/>
              </w:rPr>
              <w:t>α</w:t>
            </w:r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2496C85A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NICOCLE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4790E67B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Il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λόγος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civilizzatore</w:t>
            </w:r>
          </w:p>
          <w:p w14:paraId="1CE6E8F5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183C489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ELENA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1717AB31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I sofisti, artisti della menzogna</w:t>
            </w:r>
          </w:p>
          <w:p w14:paraId="020F2E1A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B6850DF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SULL’ANTIDOSI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0BF3420D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Disposizione, educazione ed esercizio</w:t>
            </w:r>
          </w:p>
          <w:p w14:paraId="0E399856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295C3C7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6848D65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36314F4F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1CBC4798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7E13470A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Alcuni passi sul </w:t>
            </w:r>
            <w:r w:rsidRPr="00CC300C">
              <w:rPr>
                <w:rFonts w:ascii="Times New Roman" w:hAnsi="Times New Roman"/>
                <w:b/>
                <w:sz w:val="22"/>
              </w:rPr>
              <w:t>pensiero politico</w:t>
            </w:r>
            <w:r w:rsidRPr="00CC300C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CC300C">
              <w:rPr>
                <w:rFonts w:ascii="Times New Roman" w:hAnsi="Times New Roman"/>
                <w:sz w:val="22"/>
              </w:rPr>
              <w:t>isocrateo</w:t>
            </w:r>
            <w:proofErr w:type="spellEnd"/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44994D0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CC300C">
              <w:rPr>
                <w:rFonts w:ascii="Times New Roman" w:eastAsiaTheme="minorHAnsi" w:hAnsi="Times New Roman"/>
                <w:bCs/>
                <w:i/>
                <w:kern w:val="0"/>
                <w:sz w:val="22"/>
                <w:szCs w:val="30"/>
                <w:lang w:eastAsia="en-US" w:bidi="ar-SA"/>
              </w:rPr>
              <w:t>PANEGIRICO</w:t>
            </w:r>
          </w:p>
          <w:p w14:paraId="482C21AA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La concordia panellenica</w:t>
            </w:r>
          </w:p>
          <w:p w14:paraId="60144BBA" w14:textId="77777777" w:rsidR="00C30634" w:rsidRPr="00CC300C" w:rsidRDefault="00C30634" w:rsidP="00C47014">
            <w:pPr>
              <w:spacing w:line="100" w:lineRule="atLeast"/>
              <w:rPr>
                <w:rFonts w:ascii="MinionPro-Regular" w:eastAsiaTheme="minorHAnsi" w:hAnsi="MinionPro-Regular" w:cs="MinionPro-Regular"/>
                <w:kern w:val="0"/>
                <w:sz w:val="23"/>
                <w:szCs w:val="23"/>
                <w:lang w:eastAsia="en-US" w:bidi="ar-SA"/>
              </w:rPr>
            </w:pPr>
          </w:p>
          <w:p w14:paraId="05A9F7AA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iCs/>
                <w:kern w:val="0"/>
                <w:sz w:val="22"/>
                <w:szCs w:val="22"/>
                <w:lang w:eastAsia="en-US" w:bidi="ar-SA"/>
              </w:rPr>
              <w:t>SULLA PACE</w:t>
            </w:r>
          </w:p>
          <w:p w14:paraId="648EE71C" w14:textId="77777777" w:rsidR="00C30634" w:rsidRPr="00CC300C" w:rsidRDefault="00C30634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I mali di una democrazia degenere</w:t>
            </w:r>
          </w:p>
          <w:p w14:paraId="5944F968" w14:textId="77777777" w:rsidR="00C30634" w:rsidRPr="00CC300C" w:rsidRDefault="00C30634" w:rsidP="00C47014">
            <w:pPr>
              <w:spacing w:line="100" w:lineRule="atLeast"/>
              <w:rPr>
                <w:rFonts w:ascii="MinionPro-Regular" w:eastAsiaTheme="minorHAnsi" w:hAnsi="MinionPro-Regular" w:cs="MinionPro-Regular"/>
                <w:kern w:val="0"/>
                <w:sz w:val="23"/>
                <w:szCs w:val="23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• 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La fine dell’impero</w:t>
            </w:r>
            <w:r w:rsidRPr="00CC300C">
              <w:rPr>
                <w:rFonts w:ascii="MinionPro-Regular" w:eastAsiaTheme="minorHAnsi" w:hAnsi="MinionPro-Regular" w:cs="MinionPro-Regular"/>
                <w:kern w:val="0"/>
                <w:sz w:val="23"/>
                <w:szCs w:val="23"/>
                <w:lang w:eastAsia="en-US" w:bidi="ar-SA"/>
              </w:rPr>
              <w:t xml:space="preserve"> </w:t>
            </w:r>
          </w:p>
          <w:p w14:paraId="4620FBA0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3"/>
                <w:lang w:eastAsia="en-US" w:bidi="ar-SA"/>
              </w:rPr>
            </w:pPr>
          </w:p>
          <w:p w14:paraId="7A61F1BA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3"/>
                <w:lang w:eastAsia="en-US" w:bidi="ar-SA"/>
              </w:rPr>
            </w:pPr>
          </w:p>
          <w:p w14:paraId="1A836D26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3"/>
                <w:lang w:eastAsia="en-US" w:bidi="ar-SA"/>
              </w:rPr>
            </w:pPr>
          </w:p>
          <w:p w14:paraId="3EFF18F5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3"/>
                <w:lang w:eastAsia="en-US" w:bidi="ar-SA"/>
              </w:rPr>
            </w:pPr>
          </w:p>
          <w:p w14:paraId="5B6D33C9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b/>
                <w:kern w:val="0"/>
                <w:sz w:val="22"/>
                <w:szCs w:val="23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b/>
                <w:kern w:val="0"/>
                <w:sz w:val="22"/>
                <w:szCs w:val="23"/>
                <w:lang w:eastAsia="en-US" w:bidi="ar-SA"/>
              </w:rPr>
              <w:t>DEMOSTENE</w:t>
            </w:r>
          </w:p>
          <w:p w14:paraId="07689C7C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La vita </w:t>
            </w:r>
          </w:p>
          <w:p w14:paraId="5347FB31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produzione oratoria</w:t>
            </w:r>
          </w:p>
          <w:p w14:paraId="0B7C5ED8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la posizione politica di Demostene</w:t>
            </w:r>
          </w:p>
          <w:p w14:paraId="3D4F485B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lo stile</w:t>
            </w:r>
          </w:p>
          <w:p w14:paraId="2597944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>TESTI</w:t>
            </w:r>
          </w:p>
          <w:p w14:paraId="431FB9F0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Alcuni passi sulla </w:t>
            </w:r>
            <w:r w:rsidRPr="00CC300C">
              <w:rPr>
                <w:rFonts w:ascii="Times New Roman" w:hAnsi="Times New Roman"/>
                <w:b/>
                <w:sz w:val="22"/>
              </w:rPr>
              <w:t xml:space="preserve">lotta contro </w:t>
            </w:r>
            <w:r w:rsidRPr="00CC300C">
              <w:rPr>
                <w:rFonts w:ascii="Times New Roman" w:hAnsi="Times New Roman"/>
                <w:b/>
                <w:sz w:val="22"/>
              </w:rPr>
              <w:lastRenderedPageBreak/>
              <w:t>Filippo di Macedonia</w:t>
            </w:r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332CFFBC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FILIPPICHE</w:t>
            </w:r>
          </w:p>
          <w:p w14:paraId="605B9714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Orgoglio e grandezza di Atene,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Filippica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II</w:t>
            </w:r>
          </w:p>
          <w:p w14:paraId="34BFB48E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Crescita e potenza di un nemico, </w:t>
            </w: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Filippica</w:t>
            </w: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III</w:t>
            </w:r>
          </w:p>
          <w:p w14:paraId="397E80B5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451C606B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OLINTIACHE</w:t>
            </w:r>
          </w:p>
          <w:p w14:paraId="6CABB957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L’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aggresività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senza scrupoli di Filippo, </w:t>
            </w:r>
            <w:proofErr w:type="spellStart"/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Olintica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 II</w:t>
            </w:r>
          </w:p>
          <w:p w14:paraId="12F241F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2D9178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D67EFA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762C00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26E846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4D9F01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7DC23D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358545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EA74D0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343598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hAnsi="Times New Roman"/>
                <w:sz w:val="22"/>
              </w:rPr>
              <w:t xml:space="preserve">Alcuni passi scelti da </w:t>
            </w:r>
            <w:r w:rsidRPr="00CC300C">
              <w:rPr>
                <w:rFonts w:ascii="Times New Roman" w:hAnsi="Times New Roman"/>
                <w:b/>
                <w:sz w:val="22"/>
              </w:rPr>
              <w:t>altre orazioni</w:t>
            </w:r>
            <w:r w:rsidRPr="00CC300C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esempio:</w:t>
            </w:r>
          </w:p>
          <w:p w14:paraId="69CDF18C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 xml:space="preserve">SULLA CORONA </w:t>
            </w:r>
          </w:p>
          <w:p w14:paraId="1CB86479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• L’esordio dell’oratore</w:t>
            </w:r>
          </w:p>
          <w:p w14:paraId="68F33CE9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674B75F" w14:textId="77777777" w:rsidR="00C30634" w:rsidRPr="00CC300C" w:rsidRDefault="00C30634" w:rsidP="00C47014">
            <w:pPr>
              <w:spacing w:line="100" w:lineRule="atLeast"/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</w:pPr>
            <w:r w:rsidRPr="00CC300C">
              <w:rPr>
                <w:rFonts w:ascii="Times New Roman" w:eastAsiaTheme="minorHAnsi" w:hAnsi="Times New Roman"/>
                <w:i/>
                <w:kern w:val="0"/>
                <w:sz w:val="22"/>
                <w:szCs w:val="22"/>
                <w:lang w:eastAsia="en-US" w:bidi="ar-SA"/>
              </w:rPr>
              <w:t>SULLA CORROTTA AMBASCERIA</w:t>
            </w:r>
          </w:p>
          <w:p w14:paraId="56AB939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Condannate </w:t>
            </w:r>
            <w:proofErr w:type="spellStart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Eschine</w:t>
            </w:r>
            <w:proofErr w:type="spellEnd"/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>!</w:t>
            </w:r>
          </w:p>
        </w:tc>
        <w:tc>
          <w:tcPr>
            <w:tcW w:w="2835" w:type="dxa"/>
          </w:tcPr>
          <w:p w14:paraId="0F4A377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3F874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34C87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FA6C3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17749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0E0BE9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FD6D3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54C60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3EDB7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E75DF5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06ADA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41BD3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70481A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EED6F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FBA4A0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8B5D4A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AB84F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1925C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CB8E5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Manzoni,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Storia della colonna infame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e il processo agli untori </w:t>
            </w:r>
          </w:p>
          <w:p w14:paraId="3020E69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Filosofia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Beccaria,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t>Dei delitti e delle pene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: contro un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>sistema giuridico repressivo e ingiusto</w:t>
            </w:r>
          </w:p>
          <w:p w14:paraId="793BA3A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Storia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Il tribunale dell’Inquisizione; i processi alle idee: i casi di Giordano Bruno e di Galileo Galilei</w:t>
            </w:r>
          </w:p>
          <w:p w14:paraId="00034AD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5A659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F7D24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D4BE57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3AE262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FB451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4958A4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E664E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B940F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9FF12A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7BB4B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CF8EF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AB869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5672C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C7DC05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489C1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996AC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A1821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08C8F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122A9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F960B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000F3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55A84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263F3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754892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1FA63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396E0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3E7308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CFE31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485D8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399C6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32CFE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>Letteratura latina</w:t>
            </w:r>
          </w:p>
          <w:p w14:paraId="405E7D4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La figura dell’oratore secondo Cicerone (</w:t>
            </w:r>
            <w:r w:rsidRPr="00CC300C">
              <w:rPr>
                <w:rFonts w:ascii="Times New Roman" w:hAnsi="Times New Roman"/>
                <w:i/>
                <w:iCs/>
                <w:sz w:val="22"/>
                <w:szCs w:val="22"/>
              </w:rPr>
              <w:t>De oratore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CC300C">
              <w:rPr>
                <w:rFonts w:ascii="Times New Roman" w:hAnsi="Times New Roman"/>
                <w:i/>
                <w:iCs/>
                <w:sz w:val="22"/>
                <w:szCs w:val="22"/>
              </w:rPr>
              <w:t>Orator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CC300C">
              <w:rPr>
                <w:rFonts w:ascii="Times New Roman" w:hAnsi="Times New Roman"/>
                <w:i/>
                <w:iCs/>
                <w:sz w:val="22"/>
                <w:szCs w:val="22"/>
              </w:rPr>
              <w:t>Brutus</w:t>
            </w:r>
            <w:r w:rsidRPr="00CC300C">
              <w:rPr>
                <w:rStyle w:val="Rimandocommento1"/>
                <w:rFonts w:ascii="Times New Roman" w:hAnsi="Times New Roman"/>
                <w:sz w:val="22"/>
                <w:szCs w:val="22"/>
              </w:rPr>
              <w:t>)</w:t>
            </w:r>
          </w:p>
          <w:p w14:paraId="03F8D4A7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Filosofia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Gli Illuministi</w:t>
            </w: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e l’impegno a educare per realizzare il progresso dell’umanità</w:t>
            </w:r>
          </w:p>
          <w:p w14:paraId="7C02C58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Letteratura inglese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Swift, </w:t>
            </w:r>
            <w:r w:rsidRPr="00CC300C">
              <w:rPr>
                <w:rFonts w:ascii="Times New Roman" w:hAnsi="Times New Roman"/>
                <w:i/>
                <w:iCs/>
                <w:sz w:val="22"/>
                <w:szCs w:val="22"/>
              </w:rPr>
              <w:t>I viaggi di Gulliver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: la critica alla società contemporanea </w:t>
            </w:r>
          </w:p>
          <w:p w14:paraId="1161F65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>Letteratura francese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Rousseau, </w:t>
            </w:r>
            <w:r w:rsidRPr="00CC300C">
              <w:rPr>
                <w:rFonts w:ascii="Times New Roman" w:hAnsi="Times New Roman"/>
                <w:i/>
                <w:iCs/>
                <w:sz w:val="22"/>
                <w:szCs w:val="22"/>
              </w:rPr>
              <w:t>Emilio o dell’educazione</w:t>
            </w:r>
            <w:r w:rsidRPr="00CC300C">
              <w:rPr>
                <w:rFonts w:ascii="Times New Roman" w:hAnsi="Times New Roman"/>
                <w:iCs/>
                <w:sz w:val="22"/>
                <w:szCs w:val="22"/>
              </w:rPr>
              <w:t>: un nuovo progetto educativo</w:t>
            </w:r>
          </w:p>
          <w:p w14:paraId="76331C2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1CCBE4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6AC215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487593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775D08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DCD53B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9122FD6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9C1E4B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E70B86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55FBC9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4D2868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B80DB1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962C62C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D59494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55CBA40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1620F7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9F7A5B1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C9C34E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FA6000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E5B218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Letteratura latina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Cicerone, </w:t>
            </w:r>
            <w:r w:rsidRPr="00CC300C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Filippiche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: lo scontro con Marco Antonio</w:t>
            </w:r>
          </w:p>
          <w:p w14:paraId="59215313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 L’atteggiamento </w:t>
            </w:r>
            <w:proofErr w:type="spellStart"/>
            <w:r w:rsidRPr="00CC300C">
              <w:rPr>
                <w:rFonts w:ascii="Times New Roman" w:hAnsi="Times New Roman"/>
                <w:sz w:val="22"/>
                <w:szCs w:val="22"/>
              </w:rPr>
              <w:t>antitirannico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e libertario di Alfieri; Foscolo: le posizioni </w:t>
            </w:r>
            <w:proofErr w:type="spellStart"/>
            <w:r w:rsidRPr="00CC300C">
              <w:rPr>
                <w:rFonts w:ascii="Times New Roman" w:hAnsi="Times New Roman"/>
                <w:sz w:val="22"/>
                <w:szCs w:val="22"/>
              </w:rPr>
              <w:t>filorivoluzionarie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e la delusione politica </w:t>
            </w:r>
          </w:p>
          <w:p w14:paraId="6E7CF619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La </w:t>
            </w:r>
            <w:proofErr w:type="gramStart"/>
            <w:r w:rsidRPr="00CC300C">
              <w:rPr>
                <w:rFonts w:ascii="Times New Roman" w:hAnsi="Times New Roman"/>
                <w:sz w:val="22"/>
                <w:szCs w:val="22"/>
              </w:rPr>
              <w:t>rivoluzione francese</w:t>
            </w:r>
            <w:proofErr w:type="gramEnd"/>
            <w:r w:rsidRPr="00CC300C">
              <w:rPr>
                <w:rFonts w:ascii="Times New Roman" w:hAnsi="Times New Roman"/>
                <w:sz w:val="22"/>
                <w:szCs w:val="22"/>
              </w:rPr>
              <w:t>; l'imperialismo napoleonico; la Restaurazione e i moti rivoluzionari dal 1820 al 1848</w:t>
            </w: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4AFA1EB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Storia dell’arte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I temi libertari nell’arte dell’età della </w:t>
            </w:r>
            <w:proofErr w:type="gramStart"/>
            <w:r w:rsidRPr="00CC300C">
              <w:rPr>
                <w:rFonts w:ascii="Times New Roman" w:hAnsi="Times New Roman"/>
                <w:sz w:val="22"/>
                <w:szCs w:val="22"/>
              </w:rPr>
              <w:t>rivoluzione francese</w:t>
            </w:r>
            <w:proofErr w:type="gram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: le opere di David; Delacroix, </w:t>
            </w:r>
            <w:r w:rsidRPr="00CC300C">
              <w:rPr>
                <w:rFonts w:ascii="Times New Roman" w:hAnsi="Times New Roman"/>
                <w:i/>
                <w:iCs/>
                <w:sz w:val="22"/>
                <w:szCs w:val="22"/>
              </w:rPr>
              <w:t>La libertà guida il popolo</w:t>
            </w:r>
          </w:p>
          <w:p w14:paraId="7878E8E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18B0BDA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E529DC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27CF275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E6E2754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2E79D8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931FF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3EB52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B8724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0426B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4D308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4BE89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2797A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F148C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8261E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F2795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25CEB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77AFF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A6C28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D82153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753DE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D43C4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19519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5B4FD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Le garanzie costituzionali a difesa dei cittadini: art. 3 della Dichiarazione universale dei diritti umani (1948); art. 13 della Costituzione </w:t>
            </w:r>
          </w:p>
          <w:p w14:paraId="2711CF7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L’inviolabilità della libertà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personale: art. 24 della Costituzione </w:t>
            </w:r>
          </w:p>
          <w:p w14:paraId="71517142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Il potere giudiziario: la magistratura: Titolo IV della Costituzione</w:t>
            </w:r>
          </w:p>
          <w:p w14:paraId="5C72D29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05085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1D377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E5858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73F855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AEA845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1E4BB0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E6D95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2C155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3AF8A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610C6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25DC6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85477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13773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D19B3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23BD708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CB5302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048D9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B8189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94510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F5D3F5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D14A5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1E2B3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6C087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8D74E7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DCA9A2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89D5D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DE627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875422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76DB5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C9229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401AF3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56A2EF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• Il diritto all’istruzione; il dovere dell’educazione: art. 26 della Dichiarazione universale dei diritti umani (1948); artt. 30, 33, 34 della Costituzione; artt. 13, 14 della Carta dei diritti fondamentali dell’Unione europea</w:t>
            </w:r>
          </w:p>
          <w:p w14:paraId="62B58FAD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Le organizzazioni internazionali per la promozione e la tutela dei diritti dell’infanzia: </w:t>
            </w:r>
            <w:proofErr w:type="spellStart"/>
            <w:r w:rsidRPr="00CC300C">
              <w:rPr>
                <w:rFonts w:ascii="Times New Roman" w:hAnsi="Times New Roman"/>
                <w:sz w:val="22"/>
                <w:szCs w:val="22"/>
              </w:rPr>
              <w:t>unicef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e </w:t>
            </w:r>
            <w:proofErr w:type="spellStart"/>
            <w:r w:rsidRPr="00CC300C">
              <w:rPr>
                <w:rFonts w:ascii="Times New Roman" w:hAnsi="Times New Roman"/>
                <w:sz w:val="22"/>
                <w:szCs w:val="22"/>
              </w:rPr>
              <w:t>unesco</w:t>
            </w:r>
            <w:proofErr w:type="spellEnd"/>
            <w:r w:rsidRPr="00CC300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A55CC6B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 xml:space="preserve">Agenda 2030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 xml:space="preserve">per lo sviluppo sostenibile, </w:t>
            </w:r>
            <w:r w:rsidRPr="00CC300C">
              <w:rPr>
                <w:rFonts w:ascii="Times New Roman" w:hAnsi="Times New Roman"/>
                <w:b/>
                <w:sz w:val="22"/>
                <w:szCs w:val="22"/>
              </w:rPr>
              <w:t>obiettivo 4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: istruzione di qualità</w:t>
            </w:r>
          </w:p>
          <w:p w14:paraId="78900646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4DB0BA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81AECD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1BE98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D9DD7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11215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384ED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36225F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1D13ED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363F3D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C8EE2D0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A01FA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9EA23B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687D6B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A04CB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AC2514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17623C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2055EA" w14:textId="77777777" w:rsidR="00C30634" w:rsidRPr="00CC300C" w:rsidRDefault="00C30634" w:rsidP="00C47014">
            <w:pPr>
              <w:pStyle w:val="NormaleWeb2"/>
              <w:spacing w:line="200" w:lineRule="atLeast"/>
              <w:ind w:right="0" w:firstLine="0"/>
              <w:rPr>
                <w:sz w:val="22"/>
                <w:szCs w:val="22"/>
              </w:rPr>
            </w:pPr>
          </w:p>
          <w:p w14:paraId="1F8CBBBE" w14:textId="77777777" w:rsidR="00C30634" w:rsidRPr="00CC300C" w:rsidRDefault="00C30634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  <w:t xml:space="preserve">• </w:t>
            </w:r>
            <w:r w:rsidRPr="00CC300C">
              <w:rPr>
                <w:rFonts w:ascii="Times New Roman" w:hAnsi="Times New Roman"/>
                <w:bCs/>
                <w:sz w:val="22"/>
                <w:szCs w:val="22"/>
              </w:rPr>
              <w:t xml:space="preserve">Lo spirito </w:t>
            </w:r>
            <w:proofErr w:type="spellStart"/>
            <w:r w:rsidRPr="00CC300C">
              <w:rPr>
                <w:rFonts w:ascii="Times New Roman" w:hAnsi="Times New Roman"/>
                <w:bCs/>
                <w:sz w:val="22"/>
                <w:szCs w:val="22"/>
              </w:rPr>
              <w:t>antitirannico</w:t>
            </w:r>
            <w:proofErr w:type="spellEnd"/>
            <w:r w:rsidRPr="00CC300C">
              <w:rPr>
                <w:rFonts w:ascii="Times New Roman" w:hAnsi="Times New Roman"/>
                <w:bCs/>
                <w:sz w:val="22"/>
                <w:szCs w:val="22"/>
              </w:rPr>
              <w:t xml:space="preserve"> della </w:t>
            </w:r>
            <w:r w:rsidRPr="00CC300C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 xml:space="preserve">costituzione italiana: art. 1 della Costituzione  </w:t>
            </w:r>
          </w:p>
          <w:p w14:paraId="750B1EF1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6AF0939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C300C" w:rsidRPr="00CC300C" w14:paraId="1E27015F" w14:textId="77777777" w:rsidTr="00C47014">
        <w:tc>
          <w:tcPr>
            <w:tcW w:w="14709" w:type="dxa"/>
            <w:gridSpan w:val="5"/>
          </w:tcPr>
          <w:p w14:paraId="0F172E6E" w14:textId="77777777" w:rsidR="00C30634" w:rsidRPr="00CC300C" w:rsidRDefault="00C30634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CC300C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3185688F" w14:textId="77777777" w:rsidR="001F0C8A" w:rsidRPr="009E50EF" w:rsidRDefault="001F0C8A" w:rsidP="001F0C8A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</w:rPr>
            </w:pPr>
            <w:r w:rsidRPr="009E50EF">
              <w:rPr>
                <w:rFonts w:ascii="Times" w:hAnsi="Times"/>
                <w:bCs/>
                <w:kern w:val="24"/>
              </w:rPr>
              <w:t xml:space="preserve">• per le risorse specifiche del tuo manuale </w:t>
            </w:r>
            <w:proofErr w:type="spellStart"/>
            <w:r w:rsidRPr="009E50EF">
              <w:rPr>
                <w:rFonts w:ascii="Times" w:hAnsi="Times"/>
                <w:bCs/>
                <w:kern w:val="24"/>
              </w:rPr>
              <w:t>Sanoma</w:t>
            </w:r>
            <w:proofErr w:type="spellEnd"/>
            <w:r w:rsidRPr="009E50EF">
              <w:rPr>
                <w:rFonts w:ascii="Times" w:hAnsi="Times"/>
                <w:bCs/>
                <w:kern w:val="24"/>
              </w:rPr>
              <w:t xml:space="preserve"> eventualmente in adozione, dopo aver effettuato l’accesso a </w:t>
            </w:r>
            <w:r w:rsidRPr="009E50EF">
              <w:rPr>
                <w:rFonts w:ascii="Times" w:hAnsi="Times"/>
                <w:bCs/>
                <w:i/>
                <w:iCs/>
                <w:kern w:val="24"/>
              </w:rPr>
              <w:t xml:space="preserve">My Place </w:t>
            </w:r>
            <w:r w:rsidRPr="009E50EF">
              <w:rPr>
                <w:rFonts w:ascii="Times" w:hAnsi="Times"/>
                <w:bCs/>
                <w:kern w:val="24"/>
              </w:rPr>
              <w:t>(</w:t>
            </w:r>
            <w:hyperlink r:id="rId25" w:history="1">
              <w:r w:rsidRPr="009E50EF">
                <w:rPr>
                  <w:rFonts w:ascii="Times" w:hAnsi="Times"/>
                  <w:b/>
                  <w:color w:val="0000FF"/>
                  <w:kern w:val="24"/>
                  <w:u w:val="single"/>
                </w:rPr>
                <w:t>https://place.sanoma.it</w:t>
              </w:r>
            </w:hyperlink>
            <w:r w:rsidRPr="009E50EF">
              <w:rPr>
                <w:rFonts w:ascii="Times" w:hAnsi="Times"/>
                <w:bCs/>
                <w:kern w:val="24"/>
              </w:rPr>
              <w:t>), seleziona il titolo nella sezione PRODOTTI</w:t>
            </w:r>
          </w:p>
          <w:p w14:paraId="66090153" w14:textId="77777777" w:rsidR="001F0C8A" w:rsidRDefault="001F0C8A" w:rsidP="001F0C8A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</w:rPr>
            </w:pPr>
            <w:r w:rsidRPr="009E50EF">
              <w:rPr>
                <w:rFonts w:ascii="Times" w:hAnsi="Times"/>
                <w:bCs/>
                <w:color w:val="000000"/>
                <w:kern w:val="24"/>
              </w:rPr>
              <w:t xml:space="preserve">• per ulteriori materiali digitali, scopri la piattaforma </w:t>
            </w:r>
            <w:proofErr w:type="spellStart"/>
            <w:r w:rsidRPr="009E50EF">
              <w:rPr>
                <w:rFonts w:ascii="Times" w:hAnsi="Times"/>
                <w:bCs/>
                <w:color w:val="000000"/>
                <w:kern w:val="24"/>
              </w:rPr>
              <w:t>K</w:t>
            </w:r>
            <w:r w:rsidRPr="009E50EF">
              <w:rPr>
                <w:rFonts w:ascii="Times" w:hAnsi="Times"/>
                <w:bCs/>
                <w:i/>
                <w:iCs/>
                <w:kern w:val="24"/>
              </w:rPr>
              <w:t>mZero</w:t>
            </w:r>
            <w:proofErr w:type="spellEnd"/>
            <w:r w:rsidRPr="009E50EF">
              <w:rPr>
                <w:rFonts w:ascii="Times" w:hAnsi="Times"/>
                <w:bCs/>
                <w:i/>
                <w:iCs/>
                <w:kern w:val="24"/>
              </w:rPr>
              <w:t xml:space="preserve"> </w:t>
            </w:r>
            <w:r w:rsidRPr="009E50EF">
              <w:rPr>
                <w:rFonts w:ascii="Times" w:hAnsi="Times"/>
                <w:bCs/>
                <w:kern w:val="24"/>
              </w:rPr>
              <w:t>(</w:t>
            </w:r>
            <w:hyperlink r:id="rId26" w:history="1">
              <w:r w:rsidRPr="009E50EF">
                <w:rPr>
                  <w:rFonts w:ascii="Times" w:hAnsi="Times"/>
                  <w:b/>
                  <w:bCs/>
                  <w:color w:val="0000FF"/>
                  <w:u w:val="single"/>
                </w:rPr>
                <w:t>https://sanoma.it/prodotti-digitali/kmzero</w:t>
              </w:r>
            </w:hyperlink>
            <w:r w:rsidRPr="009E50EF">
              <w:rPr>
                <w:rFonts w:ascii="Times" w:hAnsi="Times"/>
                <w:bCs/>
                <w:kern w:val="24"/>
              </w:rPr>
              <w:t xml:space="preserve">). </w:t>
            </w:r>
            <w:r w:rsidRPr="009E50EF">
              <w:rPr>
                <w:rFonts w:ascii="Times" w:hAnsi="Times"/>
                <w:bCs/>
                <w:kern w:val="24"/>
              </w:rPr>
              <w:br/>
            </w:r>
            <w:r w:rsidRPr="009E50EF">
              <w:rPr>
                <w:rFonts w:ascii="Times" w:hAnsi="Times"/>
                <w:bCs/>
                <w:color w:val="000000"/>
                <w:kern w:val="24"/>
              </w:rPr>
              <w:t xml:space="preserve">• </w:t>
            </w:r>
            <w:r w:rsidRPr="009E50EF">
              <w:rPr>
                <w:rFonts w:ascii="Times" w:hAnsi="Times"/>
                <w:bCs/>
                <w:kern w:val="24"/>
              </w:rPr>
              <w:t>per risorse sulla formazione e sull’aggiornamento didattico, puoi consultare il calendario dei webinar (</w:t>
            </w:r>
            <w:hyperlink r:id="rId27" w:history="1">
              <w:r w:rsidRPr="009E50EF">
                <w:rPr>
                  <w:rFonts w:ascii="Times" w:hAnsi="Times"/>
                  <w:b/>
                  <w:bCs/>
                  <w:color w:val="0000FF"/>
                  <w:u w:val="single"/>
                </w:rPr>
                <w:t>https://sanoma.it/formazione/webinar</w:t>
              </w:r>
            </w:hyperlink>
            <w:r w:rsidRPr="009E50EF">
              <w:rPr>
                <w:rFonts w:ascii="Times" w:hAnsi="Times"/>
                <w:bCs/>
                <w:kern w:val="24"/>
              </w:rPr>
              <w:t>), richiedere l’accesso a My Learning Box (</w:t>
            </w:r>
            <w:hyperlink r:id="rId28" w:history="1">
              <w:r w:rsidRPr="009E50EF">
                <w:rPr>
                  <w:rFonts w:ascii="Times" w:hAnsi="Times"/>
                  <w:b/>
                  <w:color w:val="0000FF"/>
                  <w:kern w:val="24"/>
                  <w:u w:val="single"/>
                </w:rPr>
                <w:t>https://sanoma.it/formazione/mylearningbox</w:t>
              </w:r>
            </w:hyperlink>
            <w:r w:rsidRPr="009E50EF">
              <w:rPr>
                <w:rFonts w:ascii="Times" w:hAnsi="Times"/>
                <w:bCs/>
                <w:kern w:val="24"/>
              </w:rPr>
              <w:t>) oppure visitare la sezione Learning Academy (</w:t>
            </w:r>
            <w:hyperlink r:id="rId29" w:history="1">
              <w:r w:rsidRPr="009E50EF">
                <w:rPr>
                  <w:rFonts w:ascii="Times" w:hAnsi="Times"/>
                  <w:b/>
                  <w:color w:val="0000FF"/>
                  <w:kern w:val="24"/>
                  <w:u w:val="single"/>
                </w:rPr>
                <w:t>https://sanoma.it/formazione</w:t>
              </w:r>
            </w:hyperlink>
            <w:r w:rsidRPr="009E50EF">
              <w:rPr>
                <w:rFonts w:ascii="Times" w:hAnsi="Times"/>
                <w:bCs/>
                <w:kern w:val="24"/>
              </w:rPr>
              <w:t>)</w:t>
            </w:r>
          </w:p>
          <w:p w14:paraId="077B3EDB" w14:textId="2F9D314F" w:rsidR="00C30634" w:rsidRPr="00CC300C" w:rsidRDefault="00C30634" w:rsidP="00393141"/>
        </w:tc>
      </w:tr>
      <w:tr w:rsidR="00C30634" w:rsidRPr="00CC300C" w14:paraId="2A1F3FC8" w14:textId="77777777" w:rsidTr="00C47014">
        <w:tc>
          <w:tcPr>
            <w:tcW w:w="14709" w:type="dxa"/>
            <w:gridSpan w:val="5"/>
          </w:tcPr>
          <w:p w14:paraId="596C5AA0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lastRenderedPageBreak/>
              <w:t>STRATEGIE e STRUMENTI DI LAVORO</w:t>
            </w:r>
          </w:p>
          <w:p w14:paraId="2CDD800C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4886109E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5A386972" w14:textId="77777777" w:rsidR="00C30634" w:rsidRPr="00CC300C" w:rsidRDefault="00C30634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41321168" w14:textId="77777777" w:rsidR="00C30634" w:rsidRPr="00CC300C" w:rsidRDefault="00C30634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- </w:t>
            </w:r>
            <w:r w:rsidRPr="00CC300C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Pr="00CC300C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38D29833" w14:textId="77777777" w:rsidR="00C30634" w:rsidRPr="00CC300C" w:rsidRDefault="00C30634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0225B911" w14:textId="77777777" w:rsidR="00C30634" w:rsidRPr="00CC300C" w:rsidRDefault="00C30634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7C398129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CC300C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451D06BF" w14:textId="77777777" w:rsidR="00C30634" w:rsidRPr="00CC300C" w:rsidRDefault="00347BAA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C30634" w:rsidRPr="00CC300C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059899BE" w14:textId="14990EC9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7353BF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4A4EC505" w14:textId="77777777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Attività di avanguardia didattica: compito di realtà</w:t>
            </w:r>
          </w:p>
          <w:p w14:paraId="4AE93718" w14:textId="77777777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CC300C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6FF36B3B" w14:textId="77777777" w:rsidR="00C30634" w:rsidRPr="00CC300C" w:rsidRDefault="00C30634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6865BCA1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2202529E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4E2840FA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CC300C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79519EE4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CC300C">
              <w:rPr>
                <w:rFonts w:ascii="Times New Roman" w:eastAsia="Arial Unicode MS" w:hAnsi="Times New Roman" w:cs="Times New Roman"/>
                <w:color w:val="auto"/>
              </w:rPr>
              <w:t>Video, Videolezioni</w:t>
            </w:r>
          </w:p>
          <w:p w14:paraId="4B499C7E" w14:textId="77777777" w:rsidR="00C30634" w:rsidRPr="00CC300C" w:rsidRDefault="00C30634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CC300C">
              <w:rPr>
                <w:rFonts w:ascii="Times New Roman" w:eastAsia="Arial Unicode MS" w:hAnsi="Times New Roman"/>
                <w:color w:val="auto"/>
              </w:rPr>
              <w:t xml:space="preserve">Analisi interattive </w:t>
            </w:r>
          </w:p>
          <w:p w14:paraId="62057DCA" w14:textId="77777777" w:rsidR="00C30634" w:rsidRPr="00CC300C" w:rsidRDefault="00C30634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CC300C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07B79D6E" w14:textId="77777777" w:rsidR="00C30634" w:rsidRPr="00CC300C" w:rsidRDefault="00C30634" w:rsidP="00C47014">
            <w:r w:rsidRPr="00CC300C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0BDEA5B0" w14:textId="77777777" w:rsidR="006D0808" w:rsidRPr="00CC300C" w:rsidRDefault="006D0808" w:rsidP="004A544E"/>
    <w:sectPr w:rsidR="006D0808" w:rsidRPr="00CC300C" w:rsidSect="004A544E">
      <w:footerReference w:type="default" r:id="rId30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892C2" w14:textId="77777777" w:rsidR="00F84FFB" w:rsidRDefault="00F84FFB" w:rsidP="006564F0">
      <w:r>
        <w:separator/>
      </w:r>
    </w:p>
  </w:endnote>
  <w:endnote w:type="continuationSeparator" w:id="0">
    <w:p w14:paraId="36109991" w14:textId="77777777" w:rsidR="00F84FFB" w:rsidRDefault="00F84FFB" w:rsidP="0065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font237">
    <w:altName w:val="MS PMincho"/>
    <w:charset w:val="80"/>
    <w:family w:val="roman"/>
    <w:pitch w:val="default"/>
  </w:font>
  <w:font w:name="MinionPro-Regular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nt236">
    <w:altName w:val="MS PMincho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017032"/>
      <w:docPartObj>
        <w:docPartGallery w:val="Page Numbers (Bottom of Page)"/>
        <w:docPartUnique/>
      </w:docPartObj>
    </w:sdtPr>
    <w:sdtContent>
      <w:p w14:paraId="505553AF" w14:textId="77777777" w:rsidR="00DA5F37" w:rsidRPr="001F0C8A" w:rsidRDefault="00DE00DE">
        <w:pPr>
          <w:pStyle w:val="Pidipagina"/>
          <w:jc w:val="right"/>
        </w:pPr>
        <w:r>
          <w:fldChar w:fldCharType="begin"/>
        </w:r>
        <w:r w:rsidRPr="001F0C8A">
          <w:instrText xml:space="preserve"> PAGE   \* MERGEFORMAT </w:instrText>
        </w:r>
        <w:r>
          <w:fldChar w:fldCharType="separate"/>
        </w:r>
        <w:r w:rsidR="00C30634" w:rsidRPr="001F0C8A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74784679" w14:textId="454F8A4C" w:rsidR="00DA5F37" w:rsidRPr="001F0C8A" w:rsidRDefault="00DA5F37" w:rsidP="00DA5F37">
    <w:pPr>
      <w:pStyle w:val="Pidipagina"/>
      <w:rPr>
        <w:sz w:val="20"/>
      </w:rPr>
    </w:pPr>
    <w:r w:rsidRPr="001F0C8A">
      <w:rPr>
        <w:sz w:val="20"/>
      </w:rPr>
      <w:t xml:space="preserve">© </w:t>
    </w:r>
    <w:r w:rsidR="00393141" w:rsidRPr="001F0C8A">
      <w:rPr>
        <w:sz w:val="20"/>
      </w:rPr>
      <w:t>Sanoma</w:t>
    </w:r>
    <w:r w:rsidRPr="001F0C8A">
      <w:rPr>
        <w:sz w:val="20"/>
      </w:rPr>
      <w:t xml:space="preserve"> Italia S.p.A.</w:t>
    </w:r>
  </w:p>
  <w:p w14:paraId="4534915C" w14:textId="77777777" w:rsidR="00DA5F37" w:rsidRPr="001F0C8A" w:rsidRDefault="00DA5F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AA41F" w14:textId="77777777" w:rsidR="00F84FFB" w:rsidRDefault="00F84FFB" w:rsidP="006564F0">
      <w:r>
        <w:separator/>
      </w:r>
    </w:p>
  </w:footnote>
  <w:footnote w:type="continuationSeparator" w:id="0">
    <w:p w14:paraId="472897DA" w14:textId="77777777" w:rsidR="00F84FFB" w:rsidRDefault="00F84FFB" w:rsidP="00656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17E5E"/>
    <w:rsid w:val="00063A3E"/>
    <w:rsid w:val="000A444D"/>
    <w:rsid w:val="000B6F97"/>
    <w:rsid w:val="000C253D"/>
    <w:rsid w:val="000D167B"/>
    <w:rsid w:val="00101D69"/>
    <w:rsid w:val="00105EDB"/>
    <w:rsid w:val="00115142"/>
    <w:rsid w:val="00193A3B"/>
    <w:rsid w:val="001B7141"/>
    <w:rsid w:val="001B7D51"/>
    <w:rsid w:val="001C5136"/>
    <w:rsid w:val="001C51E5"/>
    <w:rsid w:val="001D6BCF"/>
    <w:rsid w:val="001F0C8A"/>
    <w:rsid w:val="001F5E2E"/>
    <w:rsid w:val="00201282"/>
    <w:rsid w:val="0020490C"/>
    <w:rsid w:val="00211944"/>
    <w:rsid w:val="002261FB"/>
    <w:rsid w:val="00227B01"/>
    <w:rsid w:val="0023321F"/>
    <w:rsid w:val="00250126"/>
    <w:rsid w:val="00275207"/>
    <w:rsid w:val="00277F56"/>
    <w:rsid w:val="00294808"/>
    <w:rsid w:val="002A765C"/>
    <w:rsid w:val="002A7880"/>
    <w:rsid w:val="002B5B44"/>
    <w:rsid w:val="002F2EE1"/>
    <w:rsid w:val="00313686"/>
    <w:rsid w:val="003240A6"/>
    <w:rsid w:val="00331703"/>
    <w:rsid w:val="003406EB"/>
    <w:rsid w:val="00347BAA"/>
    <w:rsid w:val="00377150"/>
    <w:rsid w:val="00393141"/>
    <w:rsid w:val="003B2B12"/>
    <w:rsid w:val="003C5DCD"/>
    <w:rsid w:val="003D6ED1"/>
    <w:rsid w:val="003E013A"/>
    <w:rsid w:val="0040523C"/>
    <w:rsid w:val="0041006E"/>
    <w:rsid w:val="00431381"/>
    <w:rsid w:val="00446F92"/>
    <w:rsid w:val="00460E5C"/>
    <w:rsid w:val="004872AE"/>
    <w:rsid w:val="00496582"/>
    <w:rsid w:val="004A544E"/>
    <w:rsid w:val="004C0839"/>
    <w:rsid w:val="004F548E"/>
    <w:rsid w:val="00510BE7"/>
    <w:rsid w:val="00524F04"/>
    <w:rsid w:val="00534A38"/>
    <w:rsid w:val="00542E30"/>
    <w:rsid w:val="00580EB2"/>
    <w:rsid w:val="005B5D42"/>
    <w:rsid w:val="005B62CE"/>
    <w:rsid w:val="005D19EF"/>
    <w:rsid w:val="005D2111"/>
    <w:rsid w:val="005D7793"/>
    <w:rsid w:val="00605F51"/>
    <w:rsid w:val="00630442"/>
    <w:rsid w:val="00633BC1"/>
    <w:rsid w:val="0064202B"/>
    <w:rsid w:val="0065302F"/>
    <w:rsid w:val="006564F0"/>
    <w:rsid w:val="00656E86"/>
    <w:rsid w:val="00663438"/>
    <w:rsid w:val="00665BEB"/>
    <w:rsid w:val="00683C86"/>
    <w:rsid w:val="00683D40"/>
    <w:rsid w:val="006B2503"/>
    <w:rsid w:val="006D0808"/>
    <w:rsid w:val="006E6D2F"/>
    <w:rsid w:val="00707E65"/>
    <w:rsid w:val="007353BF"/>
    <w:rsid w:val="0074415B"/>
    <w:rsid w:val="00751E3B"/>
    <w:rsid w:val="007A7178"/>
    <w:rsid w:val="007B1928"/>
    <w:rsid w:val="00815B53"/>
    <w:rsid w:val="00821134"/>
    <w:rsid w:val="00881160"/>
    <w:rsid w:val="00894A82"/>
    <w:rsid w:val="008A03EC"/>
    <w:rsid w:val="008A1D9E"/>
    <w:rsid w:val="00902F96"/>
    <w:rsid w:val="0093668E"/>
    <w:rsid w:val="0095476B"/>
    <w:rsid w:val="00995015"/>
    <w:rsid w:val="0099663A"/>
    <w:rsid w:val="009978B3"/>
    <w:rsid w:val="009B3A84"/>
    <w:rsid w:val="009B66C0"/>
    <w:rsid w:val="009D1D26"/>
    <w:rsid w:val="00A12F78"/>
    <w:rsid w:val="00A35489"/>
    <w:rsid w:val="00A701FA"/>
    <w:rsid w:val="00A973CB"/>
    <w:rsid w:val="00AB0F6A"/>
    <w:rsid w:val="00AB5A92"/>
    <w:rsid w:val="00AD6853"/>
    <w:rsid w:val="00AE7CFC"/>
    <w:rsid w:val="00B04DC3"/>
    <w:rsid w:val="00B070FF"/>
    <w:rsid w:val="00B11BF1"/>
    <w:rsid w:val="00B20EF6"/>
    <w:rsid w:val="00B23ED5"/>
    <w:rsid w:val="00B66A52"/>
    <w:rsid w:val="00B76CC0"/>
    <w:rsid w:val="00B97157"/>
    <w:rsid w:val="00BA172D"/>
    <w:rsid w:val="00BD5C64"/>
    <w:rsid w:val="00C00459"/>
    <w:rsid w:val="00C05863"/>
    <w:rsid w:val="00C30446"/>
    <w:rsid w:val="00C30634"/>
    <w:rsid w:val="00C46ED1"/>
    <w:rsid w:val="00C65418"/>
    <w:rsid w:val="00C92375"/>
    <w:rsid w:val="00C950B2"/>
    <w:rsid w:val="00CA6375"/>
    <w:rsid w:val="00CC0C34"/>
    <w:rsid w:val="00CC300C"/>
    <w:rsid w:val="00CE39DF"/>
    <w:rsid w:val="00D143B1"/>
    <w:rsid w:val="00D3252F"/>
    <w:rsid w:val="00D611C6"/>
    <w:rsid w:val="00D80EA3"/>
    <w:rsid w:val="00D87BE6"/>
    <w:rsid w:val="00DA5F37"/>
    <w:rsid w:val="00DE00DE"/>
    <w:rsid w:val="00E13AAA"/>
    <w:rsid w:val="00E1631B"/>
    <w:rsid w:val="00E32AF4"/>
    <w:rsid w:val="00E3767A"/>
    <w:rsid w:val="00E414AD"/>
    <w:rsid w:val="00E44DEC"/>
    <w:rsid w:val="00E656E9"/>
    <w:rsid w:val="00E956A4"/>
    <w:rsid w:val="00EB47E2"/>
    <w:rsid w:val="00EB6E40"/>
    <w:rsid w:val="00EE4169"/>
    <w:rsid w:val="00F00927"/>
    <w:rsid w:val="00F01AEF"/>
    <w:rsid w:val="00F0473F"/>
    <w:rsid w:val="00F06495"/>
    <w:rsid w:val="00F61999"/>
    <w:rsid w:val="00F70C7A"/>
    <w:rsid w:val="00F84FFB"/>
    <w:rsid w:val="00F93AAF"/>
    <w:rsid w:val="00FA49C4"/>
    <w:rsid w:val="00FA679D"/>
    <w:rsid w:val="00FB2B6E"/>
    <w:rsid w:val="00FC1208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4547"/>
  <w15:docId w15:val="{036A2E0D-041C-49F5-8F3E-104072B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customStyle="1" w:styleId="NormaleWeb3">
    <w:name w:val="Normale (Web)3"/>
    <w:basedOn w:val="Normale"/>
    <w:rsid w:val="00B070FF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C30634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05F5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5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oma.it/prodotti-digitali/kmzero" TargetMode="External"/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place.sanoma.it/" TargetMode="External"/><Relationship Id="rId26" Type="http://schemas.openxmlformats.org/officeDocument/2006/relationships/hyperlink" Target="https://sanoma.it/prodotti-digitali/kmzer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anoma.it/formazione/webinar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place.sanoma.it/" TargetMode="External"/><Relationship Id="rId17" Type="http://schemas.openxmlformats.org/officeDocument/2006/relationships/hyperlink" Target="https://sanoma.it/formazione" TargetMode="External"/><Relationship Id="rId25" Type="http://schemas.openxmlformats.org/officeDocument/2006/relationships/hyperlink" Target="https://place.sanoma.i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anoma.it/formazione/mylearningbox" TargetMode="External"/><Relationship Id="rId20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.it/formazione" TargetMode="External"/><Relationship Id="rId1" Type="http://schemas.openxmlformats.org/officeDocument/2006/relationships/styles" Target="styles.xml"/><Relationship Id="rId6" Type="http://schemas.openxmlformats.org/officeDocument/2006/relationships/hyperlink" Target="https://place.sanoma.it/" TargetMode="External"/><Relationship Id="rId11" Type="http://schemas.openxmlformats.org/officeDocument/2006/relationships/hyperlink" Target="https://sanoma.it/formazione" TargetMode="External"/><Relationship Id="rId24" Type="http://schemas.openxmlformats.org/officeDocument/2006/relationships/hyperlink" Target="https://place.sanoma.it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sanoma.it/formazione/webinar" TargetMode="External"/><Relationship Id="rId23" Type="http://schemas.openxmlformats.org/officeDocument/2006/relationships/hyperlink" Target="https://sanoma.it/formazione" TargetMode="External"/><Relationship Id="rId28" Type="http://schemas.openxmlformats.org/officeDocument/2006/relationships/hyperlink" Target="https://sanoma.it/formazione/mylearningbox" TargetMode="External"/><Relationship Id="rId10" Type="http://schemas.openxmlformats.org/officeDocument/2006/relationships/hyperlink" Target="https://sanoma.it/formazione/mylearningbox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anoma.it/formazione/webinar" TargetMode="External"/><Relationship Id="rId14" Type="http://schemas.openxmlformats.org/officeDocument/2006/relationships/hyperlink" Target="https://sanoma.it/prodotti-digitali/kmzero" TargetMode="External"/><Relationship Id="rId22" Type="http://schemas.openxmlformats.org/officeDocument/2006/relationships/hyperlink" Target="https://sanoma.it/formazione/mylearningbox" TargetMode="External"/><Relationship Id="rId27" Type="http://schemas.openxmlformats.org/officeDocument/2006/relationships/hyperlink" Target="https://sanoma.it/formazione/webinar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18</Pages>
  <Words>4522</Words>
  <Characters>25778</Characters>
  <Application>Microsoft Office Word</Application>
  <DocSecurity>0</DocSecurity>
  <Lines>214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Francesca Caminada</cp:lastModifiedBy>
  <cp:revision>85</cp:revision>
  <dcterms:created xsi:type="dcterms:W3CDTF">2020-07-15T16:28:00Z</dcterms:created>
  <dcterms:modified xsi:type="dcterms:W3CDTF">2024-07-05T09:27:00Z</dcterms:modified>
</cp:coreProperties>
</file>