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B487" w14:textId="76E5833C" w:rsidR="00757611" w:rsidRPr="00A55A8A" w:rsidRDefault="007473E1" w:rsidP="00FD4EE3">
      <w:pPr>
        <w:jc w:val="both"/>
        <w:rPr>
          <w:rFonts w:ascii="Aptos" w:hAnsi="Aptos" w:cstheme="majorHAnsi"/>
        </w:rPr>
      </w:pPr>
      <w:bookmarkStart w:id="0" w:name="_Hlk63684744"/>
      <w:r>
        <w:rPr>
          <w:noProof/>
        </w:rPr>
        <w:drawing>
          <wp:anchor distT="0" distB="0" distL="114300" distR="114300" simplePos="0" relativeHeight="251660288" behindDoc="0" locked="0" layoutInCell="1" allowOverlap="1" wp14:anchorId="543D91E6" wp14:editId="730548A9">
            <wp:simplePos x="0" y="0"/>
            <wp:positionH relativeFrom="margin">
              <wp:posOffset>5382472</wp:posOffset>
            </wp:positionH>
            <wp:positionV relativeFrom="margin">
              <wp:posOffset>-238125</wp:posOffset>
            </wp:positionV>
            <wp:extent cx="1219200" cy="450850"/>
            <wp:effectExtent l="0" t="0" r="0" b="6350"/>
            <wp:wrapSquare wrapText="bothSides"/>
            <wp:docPr id="19201834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83439" name="draw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611" w:rsidRPr="00A55A8A">
        <w:rPr>
          <w:rFonts w:ascii="Aptos" w:hAnsi="Aptos" w:cstheme="majorHAnsi"/>
        </w:rPr>
        <w:t>Per il prossimo anno scolastico propongo l’adozione del testo:</w:t>
      </w:r>
    </w:p>
    <w:p w14:paraId="067588B2" w14:textId="5525425B" w:rsidR="00757611" w:rsidRPr="00A55A8A" w:rsidRDefault="00757611" w:rsidP="00FD4EE3">
      <w:pPr>
        <w:jc w:val="both"/>
        <w:rPr>
          <w:rFonts w:ascii="Aptos" w:hAnsi="Aptos" w:cstheme="majorHAnsi"/>
        </w:rPr>
      </w:pPr>
    </w:p>
    <w:p w14:paraId="4792D664" w14:textId="7DD379B1" w:rsidR="00304873" w:rsidRPr="00A55A8A" w:rsidRDefault="000131F8" w:rsidP="00FD4EE3">
      <w:pPr>
        <w:autoSpaceDE w:val="0"/>
        <w:autoSpaceDN w:val="0"/>
        <w:adjustRightInd w:val="0"/>
        <w:jc w:val="both"/>
        <w:rPr>
          <w:rFonts w:ascii="Aptos" w:hAnsi="Aptos" w:cstheme="majorHAnsi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C71D7" wp14:editId="1DF07A26">
            <wp:simplePos x="0" y="0"/>
            <wp:positionH relativeFrom="margin">
              <wp:posOffset>1270</wp:posOffset>
            </wp:positionH>
            <wp:positionV relativeFrom="margin">
              <wp:posOffset>345863</wp:posOffset>
            </wp:positionV>
            <wp:extent cx="985465" cy="1210816"/>
            <wp:effectExtent l="0" t="0" r="5715" b="8890"/>
            <wp:wrapSquare wrapText="bothSides"/>
            <wp:docPr id="18208975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97567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65" cy="121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873" w:rsidRPr="00A55A8A">
        <w:rPr>
          <w:rFonts w:ascii="Aptos" w:hAnsi="Aptos" w:cstheme="majorHAnsi"/>
          <w:color w:val="000000"/>
          <w:shd w:val="clear" w:color="auto" w:fill="FFFFFF"/>
        </w:rPr>
        <w:t xml:space="preserve">B. Brown, F. Foster, M. </w:t>
      </w:r>
      <w:proofErr w:type="spellStart"/>
      <w:r w:rsidR="00304873" w:rsidRPr="00A55A8A">
        <w:rPr>
          <w:rFonts w:ascii="Aptos" w:hAnsi="Aptos" w:cstheme="majorHAnsi"/>
          <w:color w:val="000000"/>
          <w:shd w:val="clear" w:color="auto" w:fill="FFFFFF"/>
        </w:rPr>
        <w:t>Screpanti</w:t>
      </w:r>
      <w:proofErr w:type="spellEnd"/>
      <w:r w:rsidR="00304873" w:rsidRPr="00A55A8A">
        <w:rPr>
          <w:rFonts w:ascii="Aptos" w:hAnsi="Aptos" w:cstheme="majorHAnsi"/>
          <w:color w:val="000000"/>
          <w:shd w:val="clear" w:color="auto" w:fill="FFFFFF"/>
        </w:rPr>
        <w:t>, S. Gudgeon, J. Carter</w:t>
      </w:r>
    </w:p>
    <w:p w14:paraId="18E7B42B" w14:textId="2029C92C" w:rsidR="00006C7B" w:rsidRPr="00A55A8A" w:rsidRDefault="00006C7B" w:rsidP="00FD4EE3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</w:pPr>
      <w:r w:rsidRPr="00A55A8A"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  <w:t xml:space="preserve">Billy Bot </w:t>
      </w:r>
      <w:r w:rsidR="00522A1A"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  <w:t>and Friends</w:t>
      </w:r>
    </w:p>
    <w:p w14:paraId="0BA21695" w14:textId="437AB396" w:rsidR="00757611" w:rsidRPr="00A55A8A" w:rsidRDefault="00522A1A" w:rsidP="00FD4EE3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lang w:val="en-US"/>
        </w:rPr>
      </w:pPr>
      <w:r>
        <w:rPr>
          <w:rFonts w:ascii="Aptos" w:hAnsi="Aptos" w:cstheme="majorHAnsi"/>
          <w:lang w:val="en-US"/>
        </w:rPr>
        <w:t>Pearson</w:t>
      </w:r>
    </w:p>
    <w:bookmarkEnd w:id="0"/>
    <w:p w14:paraId="64491078" w14:textId="4FF4570D" w:rsidR="00757611" w:rsidRDefault="00757611" w:rsidP="00FD4EE3">
      <w:pPr>
        <w:rPr>
          <w:rFonts w:ascii="Aptos" w:hAnsi="Aptos" w:cstheme="majorHAnsi"/>
          <w:lang w:val="en-US"/>
        </w:rPr>
      </w:pPr>
    </w:p>
    <w:p w14:paraId="3626B6F2" w14:textId="77777777" w:rsidR="000131F8" w:rsidRDefault="000131F8" w:rsidP="00FD4EE3">
      <w:pPr>
        <w:rPr>
          <w:rFonts w:ascii="Aptos" w:hAnsi="Aptos" w:cstheme="majorHAnsi"/>
          <w:lang w:val="en-US"/>
        </w:rPr>
      </w:pPr>
    </w:p>
    <w:p w14:paraId="75AEFDAE" w14:textId="732827DA" w:rsidR="000131F8" w:rsidRDefault="000131F8" w:rsidP="00FD4EE3">
      <w:pPr>
        <w:rPr>
          <w:rFonts w:ascii="Aptos" w:hAnsi="Aptos" w:cstheme="majorHAnsi"/>
          <w:lang w:val="en-US"/>
        </w:rPr>
      </w:pPr>
    </w:p>
    <w:p w14:paraId="1F933D27" w14:textId="77777777" w:rsidR="000131F8" w:rsidRDefault="000131F8" w:rsidP="00FD4EE3">
      <w:pPr>
        <w:rPr>
          <w:rFonts w:ascii="Aptos" w:hAnsi="Aptos" w:cstheme="majorHAnsi"/>
          <w:lang w:val="en-US"/>
        </w:rPr>
      </w:pPr>
    </w:p>
    <w:p w14:paraId="368EE86E" w14:textId="77777777" w:rsidR="000131F8" w:rsidRDefault="000131F8" w:rsidP="00FD4EE3">
      <w:pPr>
        <w:rPr>
          <w:rFonts w:ascii="Aptos" w:hAnsi="Aptos" w:cstheme="majorHAnsi"/>
          <w:lang w:val="en-US"/>
        </w:rPr>
      </w:pPr>
    </w:p>
    <w:p w14:paraId="7712D89F" w14:textId="77777777" w:rsidR="000131F8" w:rsidRPr="00317D99" w:rsidRDefault="000131F8" w:rsidP="00FD4EE3">
      <w:pPr>
        <w:rPr>
          <w:rFonts w:ascii="Aptos" w:hAnsi="Aptos" w:cstheme="majorHAnsi"/>
          <w:color w:val="FFFFFF" w:themeColor="background1"/>
          <w:lang w:val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2"/>
      </w:tblGrid>
      <w:tr w:rsidR="00317D99" w:rsidRPr="00317D99" w14:paraId="19497E9E" w14:textId="77777777" w:rsidTr="001B59C2">
        <w:trPr>
          <w:trHeight w:val="213"/>
        </w:trPr>
        <w:tc>
          <w:tcPr>
            <w:tcW w:w="10206" w:type="dxa"/>
            <w:gridSpan w:val="5"/>
            <w:shd w:val="clear" w:color="auto" w:fill="00B050"/>
          </w:tcPr>
          <w:p w14:paraId="6C1339AC" w14:textId="1E22BDD4" w:rsidR="00261D6C" w:rsidRPr="00317D99" w:rsidRDefault="00317D99" w:rsidP="001B59C2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lang w:eastAsia="en-US"/>
              </w:rPr>
            </w:pPr>
            <w:r>
              <w:rPr>
                <w:rFonts w:ascii="Aptos" w:eastAsia="Aptos" w:hAnsi="Aptos" w:cs="Aptos"/>
                <w:b/>
                <w:bCs/>
                <w:color w:val="FFFFFF" w:themeColor="background1"/>
                <w:lang w:eastAsia="en-US"/>
              </w:rPr>
              <w:t>Edizione base</w:t>
            </w:r>
          </w:p>
        </w:tc>
      </w:tr>
      <w:tr w:rsidR="00330264" w:rsidRPr="00971B38" w14:paraId="3ECE2155" w14:textId="77777777" w:rsidTr="00433A8C">
        <w:trPr>
          <w:trHeight w:val="231"/>
        </w:trPr>
        <w:tc>
          <w:tcPr>
            <w:tcW w:w="2041" w:type="dxa"/>
          </w:tcPr>
          <w:p w14:paraId="27DB5AF8" w14:textId="66B79A72" w:rsidR="00330264" w:rsidRPr="001A00F8" w:rsidRDefault="001A00F8" w:rsidP="005D29ED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bookmarkStart w:id="1" w:name="_Hlk63684124"/>
            <w:r w:rsidRPr="00317D99">
              <w:rPr>
                <w:rFonts w:ascii="Aptos" w:hAnsi="Aptos" w:cstheme="majorHAnsi"/>
                <w:b/>
                <w:bCs/>
                <w:lang w:val="en-GB"/>
              </w:rPr>
              <w:t>Billy Bot and Friends 1 Student Pack</w:t>
            </w:r>
          </w:p>
        </w:tc>
        <w:tc>
          <w:tcPr>
            <w:tcW w:w="2041" w:type="dxa"/>
          </w:tcPr>
          <w:p w14:paraId="2FDDE912" w14:textId="11D9819E" w:rsidR="00330264" w:rsidRPr="001A00F8" w:rsidRDefault="001A00F8" w:rsidP="005D29ED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317D99">
              <w:rPr>
                <w:rFonts w:ascii="Aptos" w:hAnsi="Aptos" w:cstheme="majorHAnsi"/>
                <w:b/>
                <w:bCs/>
                <w:lang w:val="en-GB"/>
              </w:rPr>
              <w:t>Billy Bot and Friends 2 Student Pack</w:t>
            </w:r>
          </w:p>
        </w:tc>
        <w:tc>
          <w:tcPr>
            <w:tcW w:w="2041" w:type="dxa"/>
          </w:tcPr>
          <w:p w14:paraId="6F432D7B" w14:textId="33D32512" w:rsidR="00330264" w:rsidRPr="001A00F8" w:rsidRDefault="001A00F8" w:rsidP="005D29ED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1A00F8">
              <w:rPr>
                <w:rFonts w:ascii="Aptos" w:hAnsi="Aptos" w:cstheme="majorHAnsi"/>
                <w:b/>
                <w:bCs/>
                <w:lang w:val="en-GB"/>
              </w:rPr>
              <w:t>Billy Bot and Friends 3 Student Pack</w:t>
            </w:r>
          </w:p>
        </w:tc>
        <w:tc>
          <w:tcPr>
            <w:tcW w:w="2041" w:type="dxa"/>
          </w:tcPr>
          <w:p w14:paraId="7F34AEA2" w14:textId="7319D7CC" w:rsidR="00330264" w:rsidRPr="001A00F8" w:rsidRDefault="001A00F8" w:rsidP="005D29ED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1A00F8">
              <w:rPr>
                <w:rFonts w:ascii="Aptos" w:hAnsi="Aptos" w:cstheme="majorHAnsi"/>
                <w:b/>
                <w:bCs/>
                <w:lang w:val="en-GB"/>
              </w:rPr>
              <w:t>Billy Bot and Friends 4 Student Pack</w:t>
            </w:r>
          </w:p>
        </w:tc>
        <w:tc>
          <w:tcPr>
            <w:tcW w:w="2042" w:type="dxa"/>
          </w:tcPr>
          <w:p w14:paraId="4702350F" w14:textId="25CC1C2A" w:rsidR="00330264" w:rsidRPr="001A00F8" w:rsidRDefault="001A00F8" w:rsidP="005D29ED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1A00F8">
              <w:rPr>
                <w:rFonts w:ascii="Aptos" w:hAnsi="Aptos" w:cstheme="majorHAnsi"/>
                <w:b/>
                <w:bCs/>
                <w:lang w:val="en-GB"/>
              </w:rPr>
              <w:t>Billy Bot and Friends 5 Student Pack</w:t>
            </w:r>
          </w:p>
        </w:tc>
      </w:tr>
      <w:tr w:rsidR="00330264" w:rsidRPr="00330264" w14:paraId="7AD3986B" w14:textId="77777777" w:rsidTr="00AA14B6">
        <w:trPr>
          <w:trHeight w:val="270"/>
        </w:trPr>
        <w:tc>
          <w:tcPr>
            <w:tcW w:w="2041" w:type="dxa"/>
          </w:tcPr>
          <w:p w14:paraId="19FB041A" w14:textId="1A0A562F" w:rsidR="00317D99" w:rsidRPr="00317D99" w:rsidRDefault="00317D99" w:rsidP="00317D99">
            <w:pPr>
              <w:shd w:val="clear" w:color="auto" w:fill="FFFFFF"/>
              <w:rPr>
                <w:rFonts w:ascii="Aptos" w:hAnsi="Aptos" w:cstheme="majorHAnsi"/>
              </w:rPr>
            </w:pPr>
            <w:r w:rsidRPr="00317D99">
              <w:rPr>
                <w:rFonts w:ascii="Aptos" w:hAnsi="Aptos" w:cstheme="majorHAnsi"/>
              </w:rPr>
              <w:t>9788891941084</w:t>
            </w:r>
          </w:p>
          <w:p w14:paraId="2FA7F9BE" w14:textId="15B1AB54" w:rsidR="00330264" w:rsidRPr="00AA14B6" w:rsidRDefault="00317D99" w:rsidP="00A43445">
            <w:pPr>
              <w:shd w:val="clear" w:color="auto" w:fill="FFFFFF"/>
              <w:rPr>
                <w:rFonts w:ascii="Aptos" w:hAnsi="Aptos" w:cstheme="majorHAnsi"/>
              </w:rPr>
            </w:pPr>
            <w:r w:rsidRPr="00317D99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42C6AE4E" w14:textId="1998F822" w:rsidR="00317D99" w:rsidRPr="00317D99" w:rsidRDefault="00317D99" w:rsidP="00317D99">
            <w:pPr>
              <w:shd w:val="clear" w:color="auto" w:fill="FFFFFF"/>
              <w:rPr>
                <w:rFonts w:ascii="Aptos" w:hAnsi="Aptos" w:cstheme="majorHAnsi"/>
              </w:rPr>
            </w:pPr>
            <w:r w:rsidRPr="00317D99">
              <w:rPr>
                <w:rFonts w:ascii="Aptos" w:hAnsi="Aptos" w:cstheme="majorHAnsi"/>
              </w:rPr>
              <w:t>9788891941091</w:t>
            </w:r>
          </w:p>
          <w:p w14:paraId="659D5F54" w14:textId="764436A2" w:rsidR="00330264" w:rsidRPr="00AA14B6" w:rsidRDefault="00317D99" w:rsidP="00A43445">
            <w:pPr>
              <w:shd w:val="clear" w:color="auto" w:fill="FFFFFF"/>
              <w:rPr>
                <w:rFonts w:ascii="Aptos" w:hAnsi="Aptos" w:cstheme="majorHAnsi"/>
              </w:rPr>
            </w:pPr>
            <w:r w:rsidRPr="00317D99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2AD802A5" w14:textId="384F8D83" w:rsidR="001A00F8" w:rsidRPr="001A00F8" w:rsidRDefault="001A00F8" w:rsidP="001A00F8">
            <w:pPr>
              <w:shd w:val="clear" w:color="auto" w:fill="FFFFFF"/>
              <w:rPr>
                <w:rFonts w:ascii="Aptos" w:hAnsi="Aptos" w:cstheme="majorHAnsi"/>
              </w:rPr>
            </w:pPr>
            <w:r w:rsidRPr="001A00F8">
              <w:rPr>
                <w:rFonts w:ascii="Aptos" w:hAnsi="Aptos" w:cstheme="majorHAnsi"/>
              </w:rPr>
              <w:t>9788891941121</w:t>
            </w:r>
          </w:p>
          <w:p w14:paraId="0C550CEB" w14:textId="55880F1C" w:rsidR="00330264" w:rsidRPr="00AA14B6" w:rsidRDefault="001A00F8" w:rsidP="00A43445">
            <w:pPr>
              <w:shd w:val="clear" w:color="auto" w:fill="FFFFFF"/>
              <w:rPr>
                <w:rFonts w:ascii="Aptos" w:hAnsi="Aptos" w:cstheme="majorHAnsi"/>
              </w:rPr>
            </w:pPr>
            <w:r w:rsidRPr="001A00F8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41E444DA" w14:textId="2CFD92A1" w:rsidR="001A00F8" w:rsidRPr="001A00F8" w:rsidRDefault="001A00F8" w:rsidP="001A00F8">
            <w:pPr>
              <w:shd w:val="clear" w:color="auto" w:fill="FFFFFF"/>
              <w:rPr>
                <w:rFonts w:ascii="Aptos" w:hAnsi="Aptos" w:cstheme="majorHAnsi"/>
              </w:rPr>
            </w:pPr>
            <w:r w:rsidRPr="001A00F8">
              <w:rPr>
                <w:rFonts w:ascii="Aptos" w:hAnsi="Aptos" w:cstheme="majorHAnsi"/>
              </w:rPr>
              <w:t>9788891941107</w:t>
            </w:r>
          </w:p>
          <w:p w14:paraId="70CA6864" w14:textId="77787A49" w:rsidR="00330264" w:rsidRPr="00AA14B6" w:rsidRDefault="001A00F8" w:rsidP="00A43445">
            <w:pPr>
              <w:shd w:val="clear" w:color="auto" w:fill="FFFFFF"/>
              <w:rPr>
                <w:rFonts w:ascii="Aptos" w:hAnsi="Aptos" w:cstheme="majorHAnsi"/>
              </w:rPr>
            </w:pPr>
            <w:r w:rsidRPr="001A00F8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2" w:type="dxa"/>
          </w:tcPr>
          <w:p w14:paraId="3DED15A8" w14:textId="0059BD2A" w:rsidR="001A00F8" w:rsidRPr="001A00F8" w:rsidRDefault="001A00F8" w:rsidP="001A00F8">
            <w:pPr>
              <w:shd w:val="clear" w:color="auto" w:fill="FFFFFF"/>
              <w:rPr>
                <w:rFonts w:ascii="Aptos" w:hAnsi="Aptos" w:cstheme="majorHAnsi"/>
              </w:rPr>
            </w:pPr>
            <w:r w:rsidRPr="001A00F8">
              <w:rPr>
                <w:rFonts w:ascii="Aptos" w:hAnsi="Aptos" w:cstheme="majorHAnsi"/>
              </w:rPr>
              <w:t>9788891941114</w:t>
            </w:r>
          </w:p>
          <w:p w14:paraId="0031B1D4" w14:textId="5E5BFE90" w:rsidR="00330264" w:rsidRPr="00AA14B6" w:rsidRDefault="001A00F8" w:rsidP="00CE03AE">
            <w:pPr>
              <w:shd w:val="clear" w:color="auto" w:fill="FFFFFF"/>
              <w:rPr>
                <w:rFonts w:ascii="Aptos" w:hAnsi="Aptos" w:cstheme="majorHAnsi"/>
              </w:rPr>
            </w:pPr>
            <w:r w:rsidRPr="001A00F8">
              <w:rPr>
                <w:rFonts w:ascii="Aptos" w:hAnsi="Aptos" w:cstheme="majorHAnsi"/>
              </w:rPr>
              <w:t>Prezzo ministeriale</w:t>
            </w:r>
          </w:p>
        </w:tc>
      </w:tr>
      <w:bookmarkEnd w:id="1"/>
    </w:tbl>
    <w:p w14:paraId="1CE9244A" w14:textId="38B4D70A" w:rsidR="00757611" w:rsidRPr="00A55A8A" w:rsidRDefault="00757611" w:rsidP="00FD4EE3">
      <w:pPr>
        <w:rPr>
          <w:rFonts w:ascii="Aptos" w:hAnsi="Aptos" w:cstheme="majorHAnsi"/>
          <w:b/>
          <w:bCs/>
        </w:rPr>
      </w:pPr>
    </w:p>
    <w:p w14:paraId="4D92EE8C" w14:textId="57A4779F" w:rsidR="00304873" w:rsidRPr="00330264" w:rsidRDefault="00330264" w:rsidP="00FD4EE3">
      <w:pPr>
        <w:rPr>
          <w:rFonts w:ascii="Aptos" w:hAnsi="Aptos" w:cstheme="majorHAnsi"/>
          <w:shd w:val="clear" w:color="auto" w:fill="FFFFFF"/>
        </w:rPr>
      </w:pPr>
      <w:r w:rsidRPr="00330264">
        <w:rPr>
          <w:rFonts w:ascii="Aptos" w:hAnsi="Aptos" w:cstheme="majorHAnsi"/>
          <w:i/>
          <w:iCs/>
          <w:shd w:val="clear" w:color="auto" w:fill="FFFFFF"/>
        </w:rPr>
        <w:t>Billy Bot and Friends </w:t>
      </w:r>
      <w:r w:rsidRPr="00330264">
        <w:rPr>
          <w:rFonts w:ascii="Aptos" w:hAnsi="Aptos" w:cstheme="majorHAnsi"/>
          <w:shd w:val="clear" w:color="auto" w:fill="FFFFFF"/>
        </w:rPr>
        <w:t>è il corso di lingua inglese per la Scuola Primaria, pensato per accompagnare gli studenti dalla classe prima alla classe quinta in un percorso strutturato, inclusivo e motivante, in linea con le Indicazioni Nazionali del Ministero dell’Istruzione e del Merito.</w:t>
      </w:r>
    </w:p>
    <w:p w14:paraId="0A6019D6" w14:textId="77777777" w:rsidR="00330264" w:rsidRPr="00A55A8A" w:rsidRDefault="00330264" w:rsidP="00FD4EE3">
      <w:pPr>
        <w:rPr>
          <w:rFonts w:ascii="Aptos" w:hAnsi="Aptos" w:cstheme="majorHAnsi"/>
          <w:shd w:val="clear" w:color="auto" w:fill="FFFFFF"/>
        </w:rPr>
      </w:pPr>
    </w:p>
    <w:p w14:paraId="7D730DE6" w14:textId="77777777" w:rsidR="001B46CA" w:rsidRPr="00A55A8A" w:rsidRDefault="001B46CA" w:rsidP="001B46CA">
      <w:pPr>
        <w:shd w:val="clear" w:color="auto" w:fill="FFFFFF"/>
        <w:rPr>
          <w:rFonts w:ascii="Aptos" w:hAnsi="Aptos" w:cstheme="majorHAnsi"/>
          <w:b/>
          <w:bCs/>
        </w:rPr>
      </w:pPr>
      <w:r w:rsidRPr="00A55A8A">
        <w:rPr>
          <w:rFonts w:ascii="Aptos" w:hAnsi="Aptos" w:cstheme="majorHAnsi"/>
          <w:b/>
          <w:bCs/>
        </w:rPr>
        <w:t>Le principali caratteristiche dell'opera</w:t>
      </w:r>
    </w:p>
    <w:p w14:paraId="5D6F722D" w14:textId="77777777" w:rsidR="005D29ED" w:rsidRPr="005D29ED" w:rsidRDefault="005D29ED" w:rsidP="005D29ED">
      <w:pPr>
        <w:numPr>
          <w:ilvl w:val="0"/>
          <w:numId w:val="26"/>
        </w:numPr>
        <w:rPr>
          <w:rFonts w:ascii="Aptos" w:hAnsi="Aptos" w:cstheme="majorHAnsi"/>
        </w:rPr>
      </w:pPr>
      <w:r w:rsidRPr="005D29ED">
        <w:rPr>
          <w:rFonts w:ascii="Aptos" w:hAnsi="Aptos" w:cstheme="majorHAnsi"/>
        </w:rPr>
        <w:t>Il corso è rivolto agli alunni della Scuola Primaria e ai docenti che cercano un progetto solido, completo e attento allo sviluppo linguistico, emotivo e sociale.</w:t>
      </w:r>
    </w:p>
    <w:p w14:paraId="177C15E5" w14:textId="77777777" w:rsidR="005D29ED" w:rsidRPr="005D29ED" w:rsidRDefault="005D29ED" w:rsidP="005D29ED">
      <w:pPr>
        <w:numPr>
          <w:ilvl w:val="0"/>
          <w:numId w:val="26"/>
        </w:numPr>
        <w:rPr>
          <w:rFonts w:ascii="Aptos" w:hAnsi="Aptos" w:cstheme="majorHAnsi"/>
        </w:rPr>
      </w:pPr>
      <w:r w:rsidRPr="005D29ED">
        <w:rPr>
          <w:rFonts w:ascii="Aptos" w:hAnsi="Aptos" w:cstheme="majorHAnsi"/>
          <w:i/>
          <w:iCs/>
        </w:rPr>
        <w:t>Billy Bot and Friends </w:t>
      </w:r>
      <w:r w:rsidRPr="005D29ED">
        <w:rPr>
          <w:rFonts w:ascii="Aptos" w:hAnsi="Aptos" w:cstheme="majorHAnsi"/>
        </w:rPr>
        <w:t>si articola in </w:t>
      </w:r>
      <w:r w:rsidRPr="005D29ED">
        <w:rPr>
          <w:rFonts w:ascii="Aptos" w:hAnsi="Aptos" w:cstheme="majorHAnsi"/>
          <w:b/>
          <w:bCs/>
        </w:rPr>
        <w:t>cinque livelli</w:t>
      </w:r>
      <w:r w:rsidRPr="005D29ED">
        <w:rPr>
          <w:rFonts w:ascii="Aptos" w:hAnsi="Aptos" w:cstheme="majorHAnsi"/>
        </w:rPr>
        <w:t>, con nuove storie, nuove unità e nuove lezioni in tutti i volumi. Ogni livello include materiali specifici per favorire un apprendimento progressivo e accessibile a tutti gli studenti.</w:t>
      </w:r>
    </w:p>
    <w:p w14:paraId="0E60BB1A" w14:textId="77777777" w:rsidR="005D29ED" w:rsidRPr="005D29ED" w:rsidRDefault="005D29ED" w:rsidP="005D29ED">
      <w:pPr>
        <w:numPr>
          <w:ilvl w:val="0"/>
          <w:numId w:val="26"/>
        </w:numPr>
        <w:rPr>
          <w:rFonts w:ascii="Aptos" w:hAnsi="Aptos" w:cstheme="majorHAnsi"/>
        </w:rPr>
      </w:pPr>
      <w:r w:rsidRPr="005D29ED">
        <w:rPr>
          <w:rFonts w:ascii="Aptos" w:hAnsi="Aptos" w:cstheme="majorHAnsi"/>
        </w:rPr>
        <w:t>Approccio didattico: il corso adotta un </w:t>
      </w:r>
      <w:r w:rsidRPr="005D29ED">
        <w:rPr>
          <w:rFonts w:ascii="Aptos" w:hAnsi="Aptos" w:cstheme="majorHAnsi"/>
          <w:b/>
          <w:bCs/>
        </w:rPr>
        <w:t>approccio comunicativo e narrativo</w:t>
      </w:r>
      <w:r w:rsidRPr="005D29ED">
        <w:rPr>
          <w:rFonts w:ascii="Aptos" w:hAnsi="Aptos" w:cstheme="majorHAnsi"/>
        </w:rPr>
        <w:t>, basato su storytelling, filastrocche tradizionali e attività guidate che introducono la lingua in modo naturale e graduale.</w:t>
      </w:r>
    </w:p>
    <w:p w14:paraId="2FF67DCF" w14:textId="77777777" w:rsidR="005D29ED" w:rsidRPr="005D29ED" w:rsidRDefault="005D29ED" w:rsidP="005D29ED">
      <w:pPr>
        <w:numPr>
          <w:ilvl w:val="0"/>
          <w:numId w:val="26"/>
        </w:numPr>
        <w:rPr>
          <w:rFonts w:ascii="Aptos" w:hAnsi="Aptos" w:cstheme="majorHAnsi"/>
        </w:rPr>
      </w:pPr>
      <w:r w:rsidRPr="005D29ED">
        <w:rPr>
          <w:rFonts w:ascii="Aptos" w:hAnsi="Aptos" w:cstheme="majorHAnsi"/>
        </w:rPr>
        <w:t>Le storie e le attività presentano </w:t>
      </w:r>
      <w:r w:rsidRPr="005D29ED">
        <w:rPr>
          <w:rFonts w:ascii="Aptos" w:hAnsi="Aptos" w:cstheme="majorHAnsi"/>
          <w:b/>
          <w:bCs/>
        </w:rPr>
        <w:t>il lessico e le strutture linguistiche in contesti significativi</w:t>
      </w:r>
      <w:r w:rsidRPr="005D29ED">
        <w:rPr>
          <w:rFonts w:ascii="Aptos" w:hAnsi="Aptos" w:cstheme="majorHAnsi"/>
        </w:rPr>
        <w:t>, favorendo la comprensione, la memorizzazione e l’uso consapevole della lingua inglese.</w:t>
      </w:r>
    </w:p>
    <w:p w14:paraId="1E452BDE" w14:textId="77777777" w:rsidR="005D29ED" w:rsidRPr="005D29ED" w:rsidRDefault="005D29ED" w:rsidP="005D29ED">
      <w:pPr>
        <w:numPr>
          <w:ilvl w:val="0"/>
          <w:numId w:val="26"/>
        </w:numPr>
        <w:rPr>
          <w:rFonts w:ascii="Aptos" w:hAnsi="Aptos" w:cstheme="majorHAnsi"/>
        </w:rPr>
      </w:pPr>
      <w:r w:rsidRPr="005D29ED">
        <w:rPr>
          <w:rFonts w:ascii="Aptos" w:hAnsi="Aptos" w:cstheme="majorHAnsi"/>
          <w:b/>
          <w:bCs/>
        </w:rPr>
        <w:t xml:space="preserve">Inclusione e Social </w:t>
      </w:r>
      <w:proofErr w:type="spellStart"/>
      <w:r w:rsidRPr="005D29ED">
        <w:rPr>
          <w:rFonts w:ascii="Aptos" w:hAnsi="Aptos" w:cstheme="majorHAnsi"/>
          <w:b/>
          <w:bCs/>
        </w:rPr>
        <w:t>Emotional</w:t>
      </w:r>
      <w:proofErr w:type="spellEnd"/>
      <w:r w:rsidRPr="005D29ED">
        <w:rPr>
          <w:rFonts w:ascii="Aptos" w:hAnsi="Aptos" w:cstheme="majorHAnsi"/>
          <w:b/>
          <w:bCs/>
        </w:rPr>
        <w:t xml:space="preserve"> Learning</w:t>
      </w:r>
      <w:r w:rsidRPr="005D29ED">
        <w:rPr>
          <w:rFonts w:ascii="Aptos" w:hAnsi="Aptos" w:cstheme="majorHAnsi"/>
        </w:rPr>
        <w:t xml:space="preserve">: l’inclusione è un elemento fondante del progetto: ogni livello include un Libro di Inclusione per Tutti, con pratica facilitata ed Easy Practice integrata nelle unità. Il corso dedica ampio spazio al Social and </w:t>
      </w:r>
      <w:proofErr w:type="spellStart"/>
      <w:r w:rsidRPr="005D29ED">
        <w:rPr>
          <w:rFonts w:ascii="Aptos" w:hAnsi="Aptos" w:cstheme="majorHAnsi"/>
        </w:rPr>
        <w:t>Emotional</w:t>
      </w:r>
      <w:proofErr w:type="spellEnd"/>
      <w:r w:rsidRPr="005D29ED">
        <w:rPr>
          <w:rFonts w:ascii="Aptos" w:hAnsi="Aptos" w:cstheme="majorHAnsi"/>
        </w:rPr>
        <w:t xml:space="preserve"> Learning (SEL), con lezioni specifiche sulle emozioni che aiutano gli alunni a riconoscere ed esprimere i propri sentimenti, sviluppando empatia e consapevolezza di sé.</w:t>
      </w:r>
    </w:p>
    <w:p w14:paraId="5EB0A9EE" w14:textId="77777777" w:rsidR="005D29ED" w:rsidRPr="005D29ED" w:rsidRDefault="005D29ED" w:rsidP="005D29ED">
      <w:pPr>
        <w:numPr>
          <w:ilvl w:val="0"/>
          <w:numId w:val="26"/>
        </w:numPr>
        <w:rPr>
          <w:rFonts w:ascii="Aptos" w:hAnsi="Aptos" w:cstheme="majorHAnsi"/>
        </w:rPr>
      </w:pPr>
      <w:r w:rsidRPr="005D29ED">
        <w:rPr>
          <w:rFonts w:ascii="Aptos" w:hAnsi="Aptos" w:cstheme="majorHAnsi"/>
          <w:b/>
          <w:bCs/>
        </w:rPr>
        <w:t>Contenuti e struttura</w:t>
      </w:r>
      <w:r w:rsidRPr="005D29ED">
        <w:rPr>
          <w:rFonts w:ascii="Aptos" w:hAnsi="Aptos" w:cstheme="majorHAnsi"/>
        </w:rPr>
        <w:t>: </w:t>
      </w:r>
      <w:r w:rsidRPr="005D29ED">
        <w:rPr>
          <w:rFonts w:ascii="Aptos" w:hAnsi="Aptos" w:cstheme="majorHAnsi"/>
          <w:i/>
          <w:iCs/>
        </w:rPr>
        <w:t>Billy Bot and Friends</w:t>
      </w:r>
      <w:r w:rsidRPr="005D29ED">
        <w:rPr>
          <w:rFonts w:ascii="Aptos" w:hAnsi="Aptos" w:cstheme="majorHAnsi"/>
        </w:rPr>
        <w:t> integra contenuti di cultura e civiltà del mondo anglosassone e multiculturale, festività, moduli CLIL e attività interdisciplinari.</w:t>
      </w:r>
    </w:p>
    <w:p w14:paraId="3A73F7D6" w14:textId="77777777" w:rsidR="005D29ED" w:rsidRPr="005D29ED" w:rsidRDefault="005D29ED" w:rsidP="005D29ED">
      <w:pPr>
        <w:numPr>
          <w:ilvl w:val="0"/>
          <w:numId w:val="26"/>
        </w:numPr>
        <w:rPr>
          <w:rFonts w:ascii="Aptos" w:hAnsi="Aptos" w:cstheme="majorHAnsi"/>
        </w:rPr>
      </w:pPr>
      <w:r w:rsidRPr="005D29ED">
        <w:rPr>
          <w:rFonts w:ascii="Aptos" w:hAnsi="Aptos" w:cstheme="majorHAnsi"/>
        </w:rPr>
        <w:t>Ogni volume include sezioni “</w:t>
      </w:r>
      <w:proofErr w:type="spellStart"/>
      <w:r w:rsidRPr="005D29ED">
        <w:rPr>
          <w:rFonts w:ascii="Aptos" w:hAnsi="Aptos" w:cstheme="majorHAnsi"/>
        </w:rPr>
        <w:t>Classics</w:t>
      </w:r>
      <w:proofErr w:type="spellEnd"/>
      <w:r w:rsidRPr="005D29ED">
        <w:rPr>
          <w:rFonts w:ascii="Aptos" w:hAnsi="Aptos" w:cstheme="majorHAnsi"/>
        </w:rPr>
        <w:t xml:space="preserve"> for Kids”, Pearson Readers e fascicoli “Smart Stories”, dedicati anche agli </w:t>
      </w:r>
      <w:r w:rsidRPr="005D29ED">
        <w:rPr>
          <w:rFonts w:ascii="Aptos" w:hAnsi="Aptos" w:cstheme="majorHAnsi"/>
          <w:b/>
          <w:bCs/>
        </w:rPr>
        <w:t>Obiettivi di Sviluppo Sostenibile</w:t>
      </w:r>
      <w:r w:rsidRPr="005D29ED">
        <w:rPr>
          <w:rFonts w:ascii="Aptos" w:hAnsi="Aptos" w:cstheme="majorHAnsi"/>
        </w:rPr>
        <w:t> (</w:t>
      </w:r>
      <w:proofErr w:type="spellStart"/>
      <w:r w:rsidRPr="005D29ED">
        <w:rPr>
          <w:rFonts w:ascii="Aptos" w:hAnsi="Aptos" w:cstheme="majorHAnsi"/>
        </w:rPr>
        <w:t>SDGs</w:t>
      </w:r>
      <w:proofErr w:type="spellEnd"/>
      <w:r w:rsidRPr="005D29ED">
        <w:rPr>
          <w:rFonts w:ascii="Aptos" w:hAnsi="Aptos" w:cstheme="majorHAnsi"/>
        </w:rPr>
        <w:t>), per promuovere cittadinanza attiva, pensiero critico e competenze trasversali fin dalla scuola primaria.</w:t>
      </w:r>
    </w:p>
    <w:p w14:paraId="7B602887" w14:textId="77777777" w:rsidR="005D29ED" w:rsidRDefault="005D29ED" w:rsidP="0074503A">
      <w:pPr>
        <w:rPr>
          <w:rFonts w:ascii="Aptos" w:hAnsi="Aptos" w:cstheme="majorHAnsi"/>
          <w:b/>
          <w:bCs/>
        </w:rPr>
      </w:pPr>
    </w:p>
    <w:p w14:paraId="439D6625" w14:textId="77777777" w:rsidR="00836270" w:rsidRDefault="00836270" w:rsidP="00836270">
      <w:pPr>
        <w:shd w:val="clear" w:color="auto" w:fill="FFFFFF"/>
        <w:rPr>
          <w:rFonts w:ascii="Aptos" w:hAnsi="Aptos" w:cstheme="majorHAnsi"/>
          <w:b/>
          <w:bCs/>
        </w:rPr>
      </w:pPr>
    </w:p>
    <w:p w14:paraId="37A5ED42" w14:textId="77777777" w:rsidR="00836270" w:rsidRPr="00836270" w:rsidRDefault="00836270" w:rsidP="00836270">
      <w:pPr>
        <w:shd w:val="clear" w:color="auto" w:fill="FFFFFF"/>
        <w:rPr>
          <w:rFonts w:ascii="Aptos" w:hAnsi="Aptos" w:cstheme="majorHAnsi"/>
          <w:b/>
          <w:bCs/>
          <w:shd w:val="clear" w:color="auto" w:fill="FFFFFF"/>
        </w:rPr>
      </w:pPr>
      <w:r w:rsidRPr="00836270">
        <w:rPr>
          <w:rFonts w:ascii="Aptos" w:hAnsi="Aptos" w:cstheme="majorHAnsi"/>
          <w:b/>
          <w:bCs/>
          <w:shd w:val="clear" w:color="auto" w:fill="FFFFFF"/>
        </w:rPr>
        <w:t>Per la didattica con il digitale</w:t>
      </w:r>
    </w:p>
    <w:p w14:paraId="738BCFEB" w14:textId="77777777" w:rsidR="00836270" w:rsidRPr="00836270" w:rsidRDefault="00836270" w:rsidP="00836270">
      <w:pPr>
        <w:shd w:val="clear" w:color="auto" w:fill="FFFFFF"/>
        <w:rPr>
          <w:rFonts w:ascii="Aptos" w:hAnsi="Aptos" w:cstheme="majorHAnsi"/>
          <w:shd w:val="clear" w:color="auto" w:fill="FFFFFF"/>
        </w:rPr>
      </w:pPr>
      <w:r w:rsidRPr="00836270">
        <w:rPr>
          <w:rFonts w:ascii="Aptos" w:hAnsi="Aptos" w:cstheme="majorHAnsi"/>
          <w:shd w:val="clear" w:color="auto" w:fill="FFFFFF"/>
        </w:rPr>
        <w:t>Il corso sarà disponibile su </w:t>
      </w:r>
      <w:r w:rsidRPr="00836270">
        <w:rPr>
          <w:rFonts w:ascii="Aptos" w:hAnsi="Aptos" w:cstheme="majorHAnsi"/>
          <w:b/>
          <w:bCs/>
          <w:shd w:val="clear" w:color="auto" w:fill="FFFFFF"/>
        </w:rPr>
        <w:t>PEP 2.0</w:t>
      </w:r>
      <w:r w:rsidRPr="00836270">
        <w:rPr>
          <w:rFonts w:ascii="Aptos" w:hAnsi="Aptos" w:cstheme="majorHAnsi"/>
          <w:shd w:val="clear" w:color="auto" w:fill="FFFFFF"/>
        </w:rPr>
        <w:t>, la nuova </w:t>
      </w:r>
      <w:r w:rsidRPr="00836270">
        <w:rPr>
          <w:rFonts w:ascii="Aptos" w:hAnsi="Aptos" w:cstheme="majorHAnsi"/>
          <w:b/>
          <w:bCs/>
          <w:shd w:val="clear" w:color="auto" w:fill="FFFFFF"/>
        </w:rPr>
        <w:t>piattaforma </w:t>
      </w:r>
      <w:r w:rsidRPr="00836270">
        <w:rPr>
          <w:rFonts w:ascii="Aptos" w:hAnsi="Aptos" w:cstheme="majorHAnsi"/>
          <w:shd w:val="clear" w:color="auto" w:fill="FFFFFF"/>
        </w:rPr>
        <w:t>che garantisce una svolta nell'insegnamento efficace dell'inglese potendo contare su un supporto digitale unico. PEP 2.0 comprende:</w:t>
      </w:r>
    </w:p>
    <w:p w14:paraId="55B46D7F" w14:textId="77777777" w:rsidR="00836270" w:rsidRPr="00836270" w:rsidRDefault="00836270" w:rsidP="00836270">
      <w:pPr>
        <w:numPr>
          <w:ilvl w:val="0"/>
          <w:numId w:val="27"/>
        </w:numPr>
        <w:shd w:val="clear" w:color="auto" w:fill="FFFFFF"/>
        <w:rPr>
          <w:rFonts w:ascii="Aptos" w:hAnsi="Aptos" w:cstheme="majorHAnsi"/>
          <w:shd w:val="clear" w:color="auto" w:fill="FFFFFF"/>
        </w:rPr>
      </w:pPr>
      <w:r w:rsidRPr="00836270">
        <w:rPr>
          <w:rFonts w:ascii="Aptos" w:hAnsi="Aptos" w:cstheme="majorHAnsi"/>
          <w:shd w:val="clear" w:color="auto" w:fill="FFFFFF"/>
        </w:rPr>
        <w:t>risorse complete con la stessa visualizzazione per l'insegnante e lo studente, per avere un quadro completo dei progressi degli studenti;</w:t>
      </w:r>
    </w:p>
    <w:p w14:paraId="05D9762F" w14:textId="77777777" w:rsidR="00836270" w:rsidRPr="00836270" w:rsidRDefault="00836270" w:rsidP="00836270">
      <w:pPr>
        <w:numPr>
          <w:ilvl w:val="0"/>
          <w:numId w:val="27"/>
        </w:numPr>
        <w:shd w:val="clear" w:color="auto" w:fill="FFFFFF"/>
        <w:rPr>
          <w:rFonts w:ascii="Aptos" w:hAnsi="Aptos" w:cstheme="majorHAnsi"/>
          <w:shd w:val="clear" w:color="auto" w:fill="FFFFFF"/>
        </w:rPr>
      </w:pPr>
      <w:r w:rsidRPr="00836270">
        <w:rPr>
          <w:rFonts w:ascii="Aptos" w:hAnsi="Aptos" w:cstheme="majorHAnsi"/>
          <w:shd w:val="clear" w:color="auto" w:fill="FFFFFF"/>
        </w:rPr>
        <w:t>possibilità di assegnare compiti dal libro di testo, Online Practice e test e monitorare i progressi degli studenti in un unico registro;</w:t>
      </w:r>
    </w:p>
    <w:p w14:paraId="0297A2C6" w14:textId="77777777" w:rsidR="00836270" w:rsidRDefault="00836270" w:rsidP="00836270">
      <w:pPr>
        <w:numPr>
          <w:ilvl w:val="0"/>
          <w:numId w:val="27"/>
        </w:numPr>
        <w:shd w:val="clear" w:color="auto" w:fill="FFFFFF"/>
        <w:rPr>
          <w:rFonts w:ascii="Aptos" w:hAnsi="Aptos" w:cstheme="majorHAnsi"/>
          <w:shd w:val="clear" w:color="auto" w:fill="FFFFFF"/>
        </w:rPr>
      </w:pPr>
      <w:r w:rsidRPr="00836270">
        <w:rPr>
          <w:rFonts w:ascii="Aptos" w:hAnsi="Aptos" w:cstheme="majorHAnsi"/>
          <w:shd w:val="clear" w:color="auto" w:fill="FFFFFF"/>
        </w:rPr>
        <w:t>aula virtuale e possibilità di tenere lezioni online da qualsiasi parte del mondo e accesso a chat, breakout room o lavagna bianca, che coinvolgeranno sicuramente tutti gli studenti come in classe.</w:t>
      </w:r>
    </w:p>
    <w:p w14:paraId="321988B0" w14:textId="77777777" w:rsidR="00217AA6" w:rsidRPr="00217AA6" w:rsidRDefault="00217AA6" w:rsidP="00217AA6">
      <w:pPr>
        <w:numPr>
          <w:ilvl w:val="0"/>
          <w:numId w:val="27"/>
        </w:numPr>
        <w:rPr>
          <w:rFonts w:ascii="Aptos" w:eastAsiaTheme="minorEastAsia" w:hAnsi="Aptos"/>
        </w:rPr>
      </w:pPr>
      <w:r w:rsidRPr="00217AA6">
        <w:rPr>
          <w:rFonts w:ascii="Aptos" w:eastAsiaTheme="minorEastAsia" w:hAnsi="Aptos"/>
          <w:b/>
          <w:bCs/>
        </w:rPr>
        <w:t>My Digital Book</w:t>
      </w:r>
      <w:r w:rsidRPr="00217AA6">
        <w:rPr>
          <w:rFonts w:ascii="Aptos" w:eastAsiaTheme="minorEastAsia" w:hAnsi="Aptos"/>
        </w:rPr>
        <w:t>: da settembre 2026 il corso sarà anche disponibile per i docenti su My Digital book, la versione digitale del libro, disponibile online e offline. Il libro digitale riproduce in modo fedele l’esperienza di lettura su carta e consente la sottolineatura, l’inserimento di note e segnalibri, l’accesso, per l’insegnante, al pannello con strumenti per la LIM (scrivi, evidenzia, cerchia, riquadra) e la possibilità di scaricare offline i contenuti con app desktop dedicata. Inoltre, permette di accedere alla modalità di lettura automatica e ai materiali digitali integrativi.</w:t>
      </w:r>
    </w:p>
    <w:p w14:paraId="6DDA90F1" w14:textId="77777777" w:rsidR="00971B38" w:rsidRPr="00836270" w:rsidRDefault="00971B38" w:rsidP="00217AA6">
      <w:pPr>
        <w:shd w:val="clear" w:color="auto" w:fill="FFFFFF"/>
        <w:ind w:left="720"/>
        <w:rPr>
          <w:rFonts w:ascii="Aptos" w:hAnsi="Aptos" w:cstheme="majorHAnsi"/>
          <w:shd w:val="clear" w:color="auto" w:fill="FFFFFF"/>
        </w:rPr>
      </w:pPr>
    </w:p>
    <w:p w14:paraId="3B7337D8" w14:textId="40F2F492" w:rsidR="00EA7FC3" w:rsidRPr="00836270" w:rsidRDefault="0074503A" w:rsidP="00836270">
      <w:pPr>
        <w:shd w:val="clear" w:color="auto" w:fill="FFFFFF"/>
        <w:rPr>
          <w:rFonts w:ascii="Aptos" w:hAnsi="Aptos" w:cs="Open Sans"/>
        </w:rPr>
      </w:pPr>
      <w:r w:rsidRPr="00836270">
        <w:rPr>
          <w:rFonts w:ascii="Aptos" w:hAnsi="Aptos" w:cstheme="majorHAnsi"/>
          <w:shd w:val="clear" w:color="auto" w:fill="FFFFFF"/>
        </w:rPr>
        <w:t xml:space="preserve"> </w:t>
      </w:r>
    </w:p>
    <w:sectPr w:rsidR="00EA7FC3" w:rsidRPr="00836270" w:rsidSect="00AD730B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71D26"/>
    <w:multiLevelType w:val="multilevel"/>
    <w:tmpl w:val="CD5A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2647"/>
    <w:multiLevelType w:val="multilevel"/>
    <w:tmpl w:val="330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CC79D7"/>
    <w:multiLevelType w:val="multilevel"/>
    <w:tmpl w:val="F28A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5D0B83"/>
    <w:multiLevelType w:val="multilevel"/>
    <w:tmpl w:val="960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471B07"/>
    <w:multiLevelType w:val="multilevel"/>
    <w:tmpl w:val="21C6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77C47"/>
    <w:multiLevelType w:val="multilevel"/>
    <w:tmpl w:val="F70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6F14C6"/>
    <w:multiLevelType w:val="multilevel"/>
    <w:tmpl w:val="507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01836"/>
    <w:multiLevelType w:val="hybridMultilevel"/>
    <w:tmpl w:val="FF2CD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37E4C"/>
    <w:multiLevelType w:val="hybridMultilevel"/>
    <w:tmpl w:val="E334B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41BBB"/>
    <w:multiLevelType w:val="multilevel"/>
    <w:tmpl w:val="2DFE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321637">
    <w:abstractNumId w:val="17"/>
  </w:num>
  <w:num w:numId="2" w16cid:durableId="1444688488">
    <w:abstractNumId w:val="12"/>
  </w:num>
  <w:num w:numId="3" w16cid:durableId="827788733">
    <w:abstractNumId w:val="21"/>
  </w:num>
  <w:num w:numId="4" w16cid:durableId="1290823386">
    <w:abstractNumId w:val="2"/>
  </w:num>
  <w:num w:numId="5" w16cid:durableId="658458189">
    <w:abstractNumId w:val="18"/>
  </w:num>
  <w:num w:numId="6" w16cid:durableId="1663698585">
    <w:abstractNumId w:val="15"/>
  </w:num>
  <w:num w:numId="7" w16cid:durableId="648288095">
    <w:abstractNumId w:val="16"/>
  </w:num>
  <w:num w:numId="8" w16cid:durableId="867910708">
    <w:abstractNumId w:val="8"/>
  </w:num>
  <w:num w:numId="9" w16cid:durableId="24599816">
    <w:abstractNumId w:val="7"/>
  </w:num>
  <w:num w:numId="10" w16cid:durableId="1709527538">
    <w:abstractNumId w:val="23"/>
  </w:num>
  <w:num w:numId="11" w16cid:durableId="625507920">
    <w:abstractNumId w:val="3"/>
  </w:num>
  <w:num w:numId="12" w16cid:durableId="1060904129">
    <w:abstractNumId w:val="4"/>
  </w:num>
  <w:num w:numId="13" w16cid:durableId="2097289477">
    <w:abstractNumId w:val="26"/>
  </w:num>
  <w:num w:numId="14" w16cid:durableId="1415083009">
    <w:abstractNumId w:val="1"/>
  </w:num>
  <w:num w:numId="15" w16cid:durableId="1521356133">
    <w:abstractNumId w:val="0"/>
  </w:num>
  <w:num w:numId="16" w16cid:durableId="1955398592">
    <w:abstractNumId w:val="5"/>
  </w:num>
  <w:num w:numId="17" w16cid:durableId="1435512497">
    <w:abstractNumId w:val="10"/>
  </w:num>
  <w:num w:numId="18" w16cid:durableId="2118019340">
    <w:abstractNumId w:val="20"/>
  </w:num>
  <w:num w:numId="19" w16cid:durableId="211888752">
    <w:abstractNumId w:val="13"/>
  </w:num>
  <w:num w:numId="20" w16cid:durableId="233859380">
    <w:abstractNumId w:val="11"/>
  </w:num>
  <w:num w:numId="21" w16cid:durableId="1215897511">
    <w:abstractNumId w:val="6"/>
  </w:num>
  <w:num w:numId="22" w16cid:durableId="883059087">
    <w:abstractNumId w:val="22"/>
  </w:num>
  <w:num w:numId="23" w16cid:durableId="258762361">
    <w:abstractNumId w:val="19"/>
  </w:num>
  <w:num w:numId="24" w16cid:durableId="794173524">
    <w:abstractNumId w:val="24"/>
  </w:num>
  <w:num w:numId="25" w16cid:durableId="1346440892">
    <w:abstractNumId w:val="25"/>
  </w:num>
  <w:num w:numId="26" w16cid:durableId="1432046413">
    <w:abstractNumId w:val="27"/>
  </w:num>
  <w:num w:numId="27" w16cid:durableId="1196311789">
    <w:abstractNumId w:val="14"/>
  </w:num>
  <w:num w:numId="28" w16cid:durableId="858086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0391E"/>
    <w:rsid w:val="00006C7B"/>
    <w:rsid w:val="00011F7C"/>
    <w:rsid w:val="000131F8"/>
    <w:rsid w:val="00021060"/>
    <w:rsid w:val="00042D4C"/>
    <w:rsid w:val="00053187"/>
    <w:rsid w:val="00065126"/>
    <w:rsid w:val="0007018B"/>
    <w:rsid w:val="0008672D"/>
    <w:rsid w:val="00086C83"/>
    <w:rsid w:val="000B4C31"/>
    <w:rsid w:val="000D053A"/>
    <w:rsid w:val="0011520E"/>
    <w:rsid w:val="001339AB"/>
    <w:rsid w:val="001456DB"/>
    <w:rsid w:val="001464EF"/>
    <w:rsid w:val="001759C0"/>
    <w:rsid w:val="00184CDA"/>
    <w:rsid w:val="00195BB1"/>
    <w:rsid w:val="00195E8F"/>
    <w:rsid w:val="001A00F8"/>
    <w:rsid w:val="001B434B"/>
    <w:rsid w:val="001B46CA"/>
    <w:rsid w:val="001B59C2"/>
    <w:rsid w:val="001F166C"/>
    <w:rsid w:val="001F2B4F"/>
    <w:rsid w:val="00206AE0"/>
    <w:rsid w:val="002158B0"/>
    <w:rsid w:val="00217AA6"/>
    <w:rsid w:val="002355C6"/>
    <w:rsid w:val="00261D6C"/>
    <w:rsid w:val="00267D05"/>
    <w:rsid w:val="00290443"/>
    <w:rsid w:val="00297D89"/>
    <w:rsid w:val="002C7DF4"/>
    <w:rsid w:val="002D7695"/>
    <w:rsid w:val="002F3D4E"/>
    <w:rsid w:val="00304873"/>
    <w:rsid w:val="00317D99"/>
    <w:rsid w:val="00330264"/>
    <w:rsid w:val="00355405"/>
    <w:rsid w:val="003615DB"/>
    <w:rsid w:val="00370505"/>
    <w:rsid w:val="00396238"/>
    <w:rsid w:val="003B2D12"/>
    <w:rsid w:val="003B46DE"/>
    <w:rsid w:val="003B7FC6"/>
    <w:rsid w:val="003C4F17"/>
    <w:rsid w:val="003C5250"/>
    <w:rsid w:val="003E3312"/>
    <w:rsid w:val="003F034B"/>
    <w:rsid w:val="003F71DB"/>
    <w:rsid w:val="00400B4D"/>
    <w:rsid w:val="004021DA"/>
    <w:rsid w:val="004113BE"/>
    <w:rsid w:val="00425F66"/>
    <w:rsid w:val="0047421B"/>
    <w:rsid w:val="004B45A7"/>
    <w:rsid w:val="004C2C1C"/>
    <w:rsid w:val="00501DF4"/>
    <w:rsid w:val="00521035"/>
    <w:rsid w:val="00522A1A"/>
    <w:rsid w:val="005352A5"/>
    <w:rsid w:val="00556D44"/>
    <w:rsid w:val="00572550"/>
    <w:rsid w:val="00574A25"/>
    <w:rsid w:val="005815AC"/>
    <w:rsid w:val="005A336F"/>
    <w:rsid w:val="005B5FAB"/>
    <w:rsid w:val="005D29ED"/>
    <w:rsid w:val="005D46BC"/>
    <w:rsid w:val="005E733F"/>
    <w:rsid w:val="00603F1D"/>
    <w:rsid w:val="006254AE"/>
    <w:rsid w:val="006323C2"/>
    <w:rsid w:val="00636166"/>
    <w:rsid w:val="00640559"/>
    <w:rsid w:val="00653479"/>
    <w:rsid w:val="0068066E"/>
    <w:rsid w:val="00693CA7"/>
    <w:rsid w:val="006B381E"/>
    <w:rsid w:val="006C11BD"/>
    <w:rsid w:val="006C1B8E"/>
    <w:rsid w:val="006E501C"/>
    <w:rsid w:val="00722F3D"/>
    <w:rsid w:val="00723565"/>
    <w:rsid w:val="007252F1"/>
    <w:rsid w:val="00730EC9"/>
    <w:rsid w:val="0074503A"/>
    <w:rsid w:val="007473E1"/>
    <w:rsid w:val="0075460F"/>
    <w:rsid w:val="00757611"/>
    <w:rsid w:val="00770E19"/>
    <w:rsid w:val="0078047C"/>
    <w:rsid w:val="007B4C9C"/>
    <w:rsid w:val="007D3B6E"/>
    <w:rsid w:val="007F3EA0"/>
    <w:rsid w:val="0082135E"/>
    <w:rsid w:val="00821B58"/>
    <w:rsid w:val="00836270"/>
    <w:rsid w:val="0084346E"/>
    <w:rsid w:val="00850EF5"/>
    <w:rsid w:val="00860D8D"/>
    <w:rsid w:val="00864C56"/>
    <w:rsid w:val="008801D0"/>
    <w:rsid w:val="008925D6"/>
    <w:rsid w:val="008961B3"/>
    <w:rsid w:val="008B51CC"/>
    <w:rsid w:val="008D7311"/>
    <w:rsid w:val="008E6BD8"/>
    <w:rsid w:val="008F3EE7"/>
    <w:rsid w:val="008F67F6"/>
    <w:rsid w:val="00903EF3"/>
    <w:rsid w:val="009108E4"/>
    <w:rsid w:val="00971B38"/>
    <w:rsid w:val="00983060"/>
    <w:rsid w:val="009960E6"/>
    <w:rsid w:val="009D2C96"/>
    <w:rsid w:val="009E0DF2"/>
    <w:rsid w:val="00A04501"/>
    <w:rsid w:val="00A0639D"/>
    <w:rsid w:val="00A10290"/>
    <w:rsid w:val="00A1704C"/>
    <w:rsid w:val="00A22A42"/>
    <w:rsid w:val="00A43445"/>
    <w:rsid w:val="00A55A8A"/>
    <w:rsid w:val="00A76404"/>
    <w:rsid w:val="00A963E6"/>
    <w:rsid w:val="00AA14B6"/>
    <w:rsid w:val="00AA262B"/>
    <w:rsid w:val="00AB2BA5"/>
    <w:rsid w:val="00AC3E57"/>
    <w:rsid w:val="00AD04BD"/>
    <w:rsid w:val="00AD730B"/>
    <w:rsid w:val="00AE41FB"/>
    <w:rsid w:val="00B03107"/>
    <w:rsid w:val="00B05667"/>
    <w:rsid w:val="00B27764"/>
    <w:rsid w:val="00B43F68"/>
    <w:rsid w:val="00B6791B"/>
    <w:rsid w:val="00B82063"/>
    <w:rsid w:val="00BC123C"/>
    <w:rsid w:val="00BC52CA"/>
    <w:rsid w:val="00BD6B89"/>
    <w:rsid w:val="00C12AD6"/>
    <w:rsid w:val="00C31B66"/>
    <w:rsid w:val="00C60134"/>
    <w:rsid w:val="00C677FA"/>
    <w:rsid w:val="00C8195E"/>
    <w:rsid w:val="00CA31F8"/>
    <w:rsid w:val="00CB2890"/>
    <w:rsid w:val="00CB5F5F"/>
    <w:rsid w:val="00CE03AE"/>
    <w:rsid w:val="00D012D0"/>
    <w:rsid w:val="00D04763"/>
    <w:rsid w:val="00D05CA3"/>
    <w:rsid w:val="00D67CB7"/>
    <w:rsid w:val="00D70F6D"/>
    <w:rsid w:val="00D7741F"/>
    <w:rsid w:val="00D821E3"/>
    <w:rsid w:val="00DD3DC1"/>
    <w:rsid w:val="00DE5454"/>
    <w:rsid w:val="00DF7244"/>
    <w:rsid w:val="00E121B6"/>
    <w:rsid w:val="00E1232D"/>
    <w:rsid w:val="00E17189"/>
    <w:rsid w:val="00E25C10"/>
    <w:rsid w:val="00E8774B"/>
    <w:rsid w:val="00EA6573"/>
    <w:rsid w:val="00EA7FC3"/>
    <w:rsid w:val="00EC7C2B"/>
    <w:rsid w:val="00ED3D9B"/>
    <w:rsid w:val="00F13E5D"/>
    <w:rsid w:val="00F40EFB"/>
    <w:rsid w:val="00F46480"/>
    <w:rsid w:val="00F55DC7"/>
    <w:rsid w:val="00F97539"/>
    <w:rsid w:val="00FD3919"/>
    <w:rsid w:val="00FD4EE3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Martina Santambrogio</cp:lastModifiedBy>
  <cp:revision>35</cp:revision>
  <dcterms:created xsi:type="dcterms:W3CDTF">2024-02-21T15:31:00Z</dcterms:created>
  <dcterms:modified xsi:type="dcterms:W3CDTF">2026-03-05T16:00:00Z</dcterms:modified>
</cp:coreProperties>
</file>