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DF39E5">
        <w:trPr>
          <w:trHeight w:val="453"/>
          <w:tblHeader/>
        </w:trPr>
        <w:tc>
          <w:tcPr>
            <w:tcW w:w="14701" w:type="dxa"/>
            <w:gridSpan w:val="7"/>
            <w:shd w:val="clear" w:color="auto" w:fill="F4B083" w:themeFill="accent2" w:themeFillTint="99"/>
            <w:vAlign w:val="center"/>
          </w:tcPr>
          <w:p w:rsidR="001D1256" w:rsidRPr="003A4225" w:rsidRDefault="00DF39E5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STORIA </w:t>
            </w:r>
            <w:r w:rsidR="00E731A4"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</w:p>
          <w:p w:rsidR="001D1256" w:rsidRPr="003A4225" w:rsidRDefault="00E731A4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Linea del tempo</w:t>
            </w:r>
          </w:p>
        </w:tc>
      </w:tr>
      <w:tr w:rsidR="001D1256" w:rsidRPr="003A4225" w:rsidTr="00DA5FA9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E731A4" w:rsidRDefault="00FE0F92" w:rsidP="00E731A4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• </w:t>
            </w:r>
            <w:r w:rsidR="00E731A4" w:rsidRPr="00E731A4">
              <w:rPr>
                <w:rFonts w:ascii="Calibri" w:hAnsi="Calibri" w:cs="Calibri"/>
                <w:bCs/>
              </w:rPr>
              <w:t>Conoscere il sistema di misura occidentale del tempo storico (avanti Cristo – dopo</w:t>
            </w:r>
            <w:r w:rsidR="00E731A4">
              <w:rPr>
                <w:rFonts w:ascii="Calibri" w:hAnsi="Calibri" w:cs="Calibri"/>
                <w:bCs/>
              </w:rPr>
              <w:t xml:space="preserve"> </w:t>
            </w:r>
            <w:r w:rsidR="00E731A4" w:rsidRPr="00E731A4">
              <w:rPr>
                <w:rFonts w:ascii="Calibri" w:hAnsi="Calibri" w:cs="Calibri"/>
                <w:bCs/>
              </w:rPr>
              <w:t>Cristo) e usare la linea del tempo per organizzare le conoscenze e individuare</w:t>
            </w:r>
            <w:r w:rsidR="00E731A4">
              <w:rPr>
                <w:rFonts w:ascii="Calibri" w:hAnsi="Calibri" w:cs="Calibri"/>
                <w:bCs/>
              </w:rPr>
              <w:t xml:space="preserve"> </w:t>
            </w:r>
            <w:r w:rsidR="00E731A4" w:rsidRPr="00E731A4">
              <w:rPr>
                <w:rFonts w:ascii="Calibri" w:hAnsi="Calibri" w:cs="Calibri"/>
                <w:bCs/>
              </w:rPr>
              <w:t>successioni, contemporaneità e durata</w:t>
            </w:r>
            <w:r w:rsidR="00F10D32" w:rsidRPr="00E731A4">
              <w:rPr>
                <w:rFonts w:ascii="Calibri" w:hAnsi="Calibri" w:cs="Calibri"/>
              </w:rPr>
              <w:t>.</w:t>
            </w:r>
          </w:p>
        </w:tc>
      </w:tr>
      <w:tr w:rsidR="00F1682F" w:rsidRPr="003A4225" w:rsidTr="00DF39E5">
        <w:trPr>
          <w:trHeight w:val="453"/>
          <w:tblHeader/>
        </w:trPr>
        <w:tc>
          <w:tcPr>
            <w:tcW w:w="2038" w:type="dxa"/>
            <w:vMerge w:val="restart"/>
            <w:shd w:val="clear" w:color="auto" w:fill="F4B083" w:themeFill="accent2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F4B083" w:themeFill="accent2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D023FB" w:rsidRPr="003A4225" w:rsidTr="00DF39E5">
        <w:trPr>
          <w:trHeight w:val="144"/>
          <w:tblHeader/>
        </w:trPr>
        <w:tc>
          <w:tcPr>
            <w:tcW w:w="2038" w:type="dxa"/>
            <w:vMerge/>
            <w:shd w:val="clear" w:color="auto" w:fill="F4B083" w:themeFill="accent2" w:themeFillTint="99"/>
          </w:tcPr>
          <w:p w:rsidR="00D023FB" w:rsidRPr="00C30ACA" w:rsidRDefault="00D023FB" w:rsidP="00D023FB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FBE4D5" w:themeFill="accent2" w:themeFillTint="33"/>
          </w:tcPr>
          <w:p w:rsidR="00D023FB" w:rsidRPr="00C30ACA" w:rsidRDefault="00D023FB" w:rsidP="00D023F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48" w:type="dxa"/>
            <w:shd w:val="clear" w:color="auto" w:fill="FBE4D5" w:themeFill="accent2" w:themeFillTint="33"/>
          </w:tcPr>
          <w:p w:rsidR="00D023FB" w:rsidRPr="00C30ACA" w:rsidRDefault="00D023FB" w:rsidP="00D023F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FBE4D5" w:themeFill="accent2" w:themeFillTint="33"/>
          </w:tcPr>
          <w:p w:rsidR="00D023FB" w:rsidRPr="00C30ACA" w:rsidRDefault="00D023FB" w:rsidP="00D023F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FBE4D5" w:themeFill="accent2" w:themeFillTint="33"/>
          </w:tcPr>
          <w:p w:rsidR="00D023FB" w:rsidRPr="00C30ACA" w:rsidRDefault="00D023FB" w:rsidP="00D023F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FBE4D5" w:themeFill="accent2" w:themeFillTint="33"/>
          </w:tcPr>
          <w:p w:rsidR="00D023FB" w:rsidRPr="00C30ACA" w:rsidRDefault="00D023FB" w:rsidP="00D023F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FBE4D5" w:themeFill="accent2" w:themeFillTint="33"/>
          </w:tcPr>
          <w:p w:rsidR="00D023FB" w:rsidRPr="00C30ACA" w:rsidRDefault="00D023FB" w:rsidP="00D023F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D023FB" w:rsidRPr="003A4225" w:rsidTr="00E731A4">
        <w:trPr>
          <w:trHeight w:val="2239"/>
        </w:trPr>
        <w:tc>
          <w:tcPr>
            <w:tcW w:w="2038" w:type="dxa"/>
            <w:shd w:val="clear" w:color="auto" w:fill="FBE4D5" w:themeFill="accent2" w:themeFillTint="33"/>
          </w:tcPr>
          <w:p w:rsidR="00D023FB" w:rsidRPr="00E731A4" w:rsidRDefault="00D023FB" w:rsidP="00D023F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731A4">
              <w:rPr>
                <w:rFonts w:ascii="Calibri" w:eastAsia="Times New Roman" w:hAnsi="Calibri" w:cs="Calibri"/>
                <w:lang w:eastAsia="it-IT"/>
              </w:rPr>
              <w:t xml:space="preserve">Comprendere e utilizzare la misura del tempo storico. </w:t>
            </w:r>
          </w:p>
          <w:p w:rsidR="00D023FB" w:rsidRDefault="00D023FB" w:rsidP="00D023F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731A4">
              <w:rPr>
                <w:rFonts w:ascii="Calibri" w:eastAsia="Times New Roman" w:hAnsi="Calibri" w:cs="Calibri"/>
                <w:lang w:eastAsia="it-IT"/>
              </w:rPr>
              <w:t>Collocare e confrontare le civiltà studiate attraverso linee del tempo e cronologie; analizzare durata, contemporaneità e successione degli eventi e delle civiltà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  <w:r w:rsidRPr="00E731A4">
              <w:rPr>
                <w:rFonts w:ascii="Calibri" w:eastAsia="Times New Roman" w:hAnsi="Calibri" w:cs="Calibri"/>
                <w:lang w:eastAsia="it-IT"/>
              </w:rPr>
              <w:t xml:space="preserve"> </w:t>
            </w:r>
          </w:p>
          <w:p w:rsidR="00D023FB" w:rsidRPr="00E731A4" w:rsidRDefault="00D023FB" w:rsidP="00D023F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R</w:t>
            </w:r>
            <w:r w:rsidRPr="00E731A4">
              <w:rPr>
                <w:rFonts w:ascii="Calibri" w:eastAsia="Times New Roman" w:hAnsi="Calibri" w:cs="Calibri"/>
                <w:lang w:eastAsia="it-IT"/>
              </w:rPr>
              <w:t xml:space="preserve">iflettere sugli aspetti caratterizzanti </w:t>
            </w:r>
            <w:r>
              <w:rPr>
                <w:rFonts w:ascii="Calibri" w:eastAsia="Times New Roman" w:hAnsi="Calibri" w:cs="Calibri"/>
                <w:lang w:eastAsia="it-IT"/>
              </w:rPr>
              <w:t>le</w:t>
            </w:r>
            <w:r w:rsidRPr="00E731A4">
              <w:rPr>
                <w:rFonts w:ascii="Calibri" w:eastAsia="Times New Roman" w:hAnsi="Calibri" w:cs="Calibri"/>
                <w:lang w:eastAsia="it-IT"/>
              </w:rPr>
              <w:t xml:space="preserve"> società del passato in relazione al presente.</w:t>
            </w:r>
          </w:p>
        </w:tc>
        <w:tc>
          <w:tcPr>
            <w:tcW w:w="2142" w:type="dxa"/>
          </w:tcPr>
          <w:p w:rsidR="00D023FB" w:rsidRPr="00E731A4" w:rsidRDefault="00D023FB" w:rsidP="00D023F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731A4">
              <w:rPr>
                <w:rFonts w:ascii="Calibri" w:eastAsia="Times New Roman" w:hAnsi="Calibri" w:cs="Calibri"/>
                <w:lang w:eastAsia="it-IT"/>
              </w:rPr>
              <w:t>Esamina e interpreta con autonomia le relazioni tra le civiltà, collegando le conoscenze storiche in modo critico e consapevole.</w:t>
            </w:r>
          </w:p>
        </w:tc>
        <w:tc>
          <w:tcPr>
            <w:tcW w:w="2048" w:type="dxa"/>
          </w:tcPr>
          <w:p w:rsidR="00D023FB" w:rsidRPr="00E731A4" w:rsidRDefault="00D023FB" w:rsidP="00D023F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731A4">
              <w:rPr>
                <w:rFonts w:ascii="Calibri" w:eastAsia="Times New Roman" w:hAnsi="Calibri" w:cs="Calibri"/>
                <w:lang w:eastAsia="it-IT"/>
              </w:rPr>
              <w:t>Approfondisce le relazioni tra civiltà, evidenziando successioni, interazioni e caratteristiche distintive con riferimenti al presente.</w:t>
            </w:r>
          </w:p>
        </w:tc>
        <w:tc>
          <w:tcPr>
            <w:tcW w:w="2083" w:type="dxa"/>
          </w:tcPr>
          <w:p w:rsidR="00D023FB" w:rsidRPr="00E731A4" w:rsidRDefault="00D023FB" w:rsidP="00D023F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731A4">
              <w:rPr>
                <w:rFonts w:ascii="Calibri" w:eastAsia="Times New Roman" w:hAnsi="Calibri" w:cs="Calibri"/>
                <w:lang w:eastAsia="it-IT"/>
              </w:rPr>
              <w:t>Analizza e confronta la durata e la contemporaneità delle civiltà, rappresentandole in modo chiaro su linee del tempo e cronologie.</w:t>
            </w:r>
          </w:p>
        </w:tc>
        <w:tc>
          <w:tcPr>
            <w:tcW w:w="2170" w:type="dxa"/>
          </w:tcPr>
          <w:p w:rsidR="00D023FB" w:rsidRDefault="00D023FB" w:rsidP="00D023F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731A4">
              <w:rPr>
                <w:rFonts w:ascii="Calibri" w:eastAsia="Times New Roman" w:hAnsi="Calibri" w:cs="Calibri"/>
                <w:lang w:eastAsia="it-IT"/>
              </w:rPr>
              <w:t xml:space="preserve">Organizza e rappresenta le civiltà </w:t>
            </w:r>
            <w:r>
              <w:rPr>
                <w:rFonts w:ascii="Calibri" w:eastAsia="Times New Roman" w:hAnsi="Calibri" w:cs="Calibri"/>
                <w:lang w:eastAsia="it-IT"/>
              </w:rPr>
              <w:t>sulla linea</w:t>
            </w:r>
            <w:r w:rsidRPr="00E731A4">
              <w:rPr>
                <w:rFonts w:ascii="Calibri" w:eastAsia="Times New Roman" w:hAnsi="Calibri" w:cs="Calibri"/>
                <w:lang w:eastAsia="it-IT"/>
              </w:rPr>
              <w:t xml:space="preserve"> del tempo, confrontandone durata e successione.</w:t>
            </w:r>
          </w:p>
          <w:p w:rsidR="00D023FB" w:rsidRPr="00E731A4" w:rsidRDefault="00D023FB" w:rsidP="00D023F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731A4">
              <w:rPr>
                <w:rFonts w:ascii="Calibri" w:eastAsia="Times New Roman" w:hAnsi="Calibri" w:cs="Calibri"/>
                <w:lang w:eastAsia="it-IT"/>
              </w:rPr>
              <w:t>Individua elementi di continuità e cambiamento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nel confronto fra civiltà</w:t>
            </w:r>
            <w:r w:rsidRPr="00E731A4">
              <w:rPr>
                <w:rFonts w:ascii="Calibri" w:eastAsia="Times New Roman" w:hAnsi="Calibri" w:cs="Calibri"/>
                <w:lang w:eastAsia="it-IT"/>
              </w:rPr>
              <w:t>.</w:t>
            </w:r>
          </w:p>
        </w:tc>
        <w:tc>
          <w:tcPr>
            <w:tcW w:w="2110" w:type="dxa"/>
          </w:tcPr>
          <w:p w:rsidR="00D023FB" w:rsidRDefault="00D023FB" w:rsidP="00D023F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731A4">
              <w:rPr>
                <w:rFonts w:ascii="Calibri" w:eastAsia="Times New Roman" w:hAnsi="Calibri" w:cs="Calibri"/>
                <w:lang w:eastAsia="it-IT"/>
              </w:rPr>
              <w:t xml:space="preserve">Utilizza la misura del tempo e colloca le principali civiltà su una linea temporale. </w:t>
            </w:r>
          </w:p>
          <w:p w:rsidR="00D023FB" w:rsidRPr="00E731A4" w:rsidRDefault="00D023FB" w:rsidP="00D023F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731A4">
              <w:rPr>
                <w:rFonts w:ascii="Calibri" w:eastAsia="Times New Roman" w:hAnsi="Calibri" w:cs="Calibri"/>
                <w:lang w:eastAsia="it-IT"/>
              </w:rPr>
              <w:t>Confronta alcune civiltà su aspetti essenziali.</w:t>
            </w:r>
          </w:p>
        </w:tc>
        <w:tc>
          <w:tcPr>
            <w:tcW w:w="2110" w:type="dxa"/>
          </w:tcPr>
          <w:p w:rsidR="00D023FB" w:rsidRDefault="00D023FB" w:rsidP="00D023F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731A4">
              <w:rPr>
                <w:rFonts w:ascii="Calibri" w:eastAsia="Times New Roman" w:hAnsi="Calibri" w:cs="Calibri"/>
                <w:lang w:eastAsia="it-IT"/>
              </w:rPr>
              <w:t>Riconosce le unità di misura del tempo e colloca alcuni eventi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sulla linea del tempo</w:t>
            </w:r>
            <w:r w:rsidRPr="00E731A4">
              <w:rPr>
                <w:rFonts w:ascii="Calibri" w:eastAsia="Times New Roman" w:hAnsi="Calibri" w:cs="Calibri"/>
                <w:lang w:eastAsia="it-IT"/>
              </w:rPr>
              <w:t xml:space="preserve"> con supporto. </w:t>
            </w:r>
          </w:p>
          <w:p w:rsidR="00D023FB" w:rsidRPr="00E731A4" w:rsidRDefault="00D023FB" w:rsidP="00D023FB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731A4">
              <w:rPr>
                <w:rFonts w:ascii="Calibri" w:eastAsia="Times New Roman" w:hAnsi="Calibri" w:cs="Calibri"/>
                <w:lang w:eastAsia="it-IT"/>
              </w:rPr>
              <w:t>Inizia a osservare somiglianze e differenze tra le civiltà.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2033A" w:rsidRDefault="00A2033A" w:rsidP="00F1682F">
      <w:pPr>
        <w:spacing w:after="0" w:line="240" w:lineRule="auto"/>
      </w:pPr>
      <w:r>
        <w:separator/>
      </w:r>
    </w:p>
  </w:endnote>
  <w:endnote w:type="continuationSeparator" w:id="0">
    <w:p w:rsidR="00A2033A" w:rsidRDefault="00A2033A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2033A" w:rsidRDefault="00A2033A" w:rsidP="00F1682F">
      <w:pPr>
        <w:spacing w:after="0" w:line="240" w:lineRule="auto"/>
      </w:pPr>
      <w:r>
        <w:separator/>
      </w:r>
    </w:p>
  </w:footnote>
  <w:footnote w:type="continuationSeparator" w:id="0">
    <w:p w:rsidR="00A2033A" w:rsidRDefault="00A2033A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551B0"/>
    <w:rsid w:val="000A3346"/>
    <w:rsid w:val="000E7971"/>
    <w:rsid w:val="000F5572"/>
    <w:rsid w:val="0014713F"/>
    <w:rsid w:val="001C7DCB"/>
    <w:rsid w:val="001D1256"/>
    <w:rsid w:val="001E73DE"/>
    <w:rsid w:val="001F680C"/>
    <w:rsid w:val="0026696C"/>
    <w:rsid w:val="002E043A"/>
    <w:rsid w:val="002F3ED7"/>
    <w:rsid w:val="0036225D"/>
    <w:rsid w:val="0039457C"/>
    <w:rsid w:val="003A4225"/>
    <w:rsid w:val="003D55F8"/>
    <w:rsid w:val="00407BD7"/>
    <w:rsid w:val="00426154"/>
    <w:rsid w:val="00443010"/>
    <w:rsid w:val="00466153"/>
    <w:rsid w:val="004A731F"/>
    <w:rsid w:val="004D7CDC"/>
    <w:rsid w:val="005331C0"/>
    <w:rsid w:val="00601CC9"/>
    <w:rsid w:val="00646778"/>
    <w:rsid w:val="00660811"/>
    <w:rsid w:val="0068101E"/>
    <w:rsid w:val="006B2260"/>
    <w:rsid w:val="00734EC6"/>
    <w:rsid w:val="0077044D"/>
    <w:rsid w:val="0079239A"/>
    <w:rsid w:val="007F193E"/>
    <w:rsid w:val="007F7523"/>
    <w:rsid w:val="00831845"/>
    <w:rsid w:val="008864EB"/>
    <w:rsid w:val="008B284F"/>
    <w:rsid w:val="008F144F"/>
    <w:rsid w:val="00902FFA"/>
    <w:rsid w:val="00931D9F"/>
    <w:rsid w:val="00981A60"/>
    <w:rsid w:val="00983A7F"/>
    <w:rsid w:val="009B4EF4"/>
    <w:rsid w:val="009C29A2"/>
    <w:rsid w:val="009F7360"/>
    <w:rsid w:val="00A11852"/>
    <w:rsid w:val="00A2033A"/>
    <w:rsid w:val="00A52EB3"/>
    <w:rsid w:val="00AD00DF"/>
    <w:rsid w:val="00AD407D"/>
    <w:rsid w:val="00B827D6"/>
    <w:rsid w:val="00B906BB"/>
    <w:rsid w:val="00BA3E1A"/>
    <w:rsid w:val="00BB3926"/>
    <w:rsid w:val="00BC4237"/>
    <w:rsid w:val="00BD51B3"/>
    <w:rsid w:val="00C30ACA"/>
    <w:rsid w:val="00C4791A"/>
    <w:rsid w:val="00CB3C11"/>
    <w:rsid w:val="00D023FB"/>
    <w:rsid w:val="00D05D42"/>
    <w:rsid w:val="00D1741F"/>
    <w:rsid w:val="00D52D0B"/>
    <w:rsid w:val="00DA5FA9"/>
    <w:rsid w:val="00DF39E5"/>
    <w:rsid w:val="00E731A4"/>
    <w:rsid w:val="00F10D32"/>
    <w:rsid w:val="00F1682F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2025-02-03T11:57:00Z</dcterms:created>
  <dcterms:modified xsi:type="dcterms:W3CDTF">2025-02-03T11:57:00Z</dcterms:modified>
</cp:coreProperties>
</file>