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090B" w14:textId="77777777" w:rsidR="00AF4FCD" w:rsidRPr="00174770" w:rsidRDefault="00AF4FCD" w:rsidP="00AF4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 LATINA - TEST D’INGRESSO 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TERZO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ANNO</w:t>
      </w:r>
    </w:p>
    <w:p w14:paraId="026DD71F" w14:textId="77777777" w:rsidR="007E64F0" w:rsidRDefault="007E64F0" w:rsidP="007E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277DC" w14:textId="77777777" w:rsidR="00AF4FCD" w:rsidRDefault="00AF4FCD" w:rsidP="00AF4FC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41D9">
        <w:rPr>
          <w:rFonts w:ascii="Times New Roman" w:hAnsi="Times New Roman" w:cs="Times New Roman"/>
          <w:b/>
          <w:bCs/>
          <w:sz w:val="24"/>
          <w:szCs w:val="24"/>
        </w:rPr>
        <w:t>Tempo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svolgimento</w:t>
      </w:r>
    </w:p>
    <w:p w14:paraId="6D1D0438" w14:textId="77777777" w:rsidR="00AF4FCD" w:rsidRPr="0005027D" w:rsidRDefault="00AF4FCD" w:rsidP="00AF4F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7D">
        <w:rPr>
          <w:rFonts w:ascii="Times New Roman" w:hAnsi="Times New Roman" w:cs="Times New Roman"/>
          <w:sz w:val="24"/>
          <w:szCs w:val="24"/>
        </w:rPr>
        <w:t>1 ora e ½</w:t>
      </w:r>
    </w:p>
    <w:p w14:paraId="0D37CC43" w14:textId="77777777" w:rsidR="00D41EA1" w:rsidRPr="007E64F0" w:rsidRDefault="00D41EA1" w:rsidP="007E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3D9D1" w14:textId="77777777" w:rsidR="007E64F0" w:rsidRPr="0092464A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2464A">
        <w:rPr>
          <w:rFonts w:ascii="Times New Roman" w:hAnsi="Times New Roman" w:cs="Times New Roman"/>
          <w:b/>
          <w:bCs/>
          <w:sz w:val="28"/>
          <w:szCs w:val="24"/>
        </w:rPr>
        <w:t>Meriti di Epaminonda</w:t>
      </w:r>
    </w:p>
    <w:p w14:paraId="18E7F89A" w14:textId="77777777" w:rsidR="00AF4FCD" w:rsidRDefault="00AF4FCD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38DEF9" w14:textId="77777777" w:rsidR="007E64F0" w:rsidRPr="0092464A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4A">
        <w:rPr>
          <w:rFonts w:ascii="Times New Roman" w:hAnsi="Times New Roman" w:cs="Times New Roman"/>
          <w:i/>
          <w:sz w:val="24"/>
          <w:szCs w:val="24"/>
        </w:rPr>
        <w:t>Nel tracciare il profilo di Epaminonda, il politico e generale di Tebe vincitore degli Spartani</w:t>
      </w:r>
      <w:r w:rsidR="0092464A" w:rsidRPr="00924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64A">
        <w:rPr>
          <w:rFonts w:ascii="Times New Roman" w:hAnsi="Times New Roman" w:cs="Times New Roman"/>
          <w:i/>
          <w:sz w:val="24"/>
          <w:szCs w:val="24"/>
        </w:rPr>
        <w:t>nella battaglia di Leuttra, Nepote mette in risalto la sua correttezza civica e il suo grande</w:t>
      </w:r>
      <w:r w:rsidR="0092464A" w:rsidRPr="00924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64A">
        <w:rPr>
          <w:rFonts w:ascii="Times New Roman" w:hAnsi="Times New Roman" w:cs="Times New Roman"/>
          <w:i/>
          <w:sz w:val="24"/>
          <w:szCs w:val="24"/>
        </w:rPr>
        <w:t>contributo alla costruzione della grandezza e dell’indipendenza della sua città.</w:t>
      </w:r>
    </w:p>
    <w:p w14:paraId="1ECEC4AF" w14:textId="77777777" w:rsidR="0092464A" w:rsidRPr="007E64F0" w:rsidRDefault="0092464A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3953" w14:textId="77777777" w:rsidR="007E64F0" w:rsidRPr="00AF4FCD" w:rsidRDefault="00AF4FCD" w:rsidP="00E462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FairfieldLTStd-Light" w:hAnsi="Times New Roman" w:cs="Times New Roman"/>
          <w:sz w:val="26"/>
          <w:szCs w:val="26"/>
        </w:rPr>
      </w:pPr>
      <w:r w:rsidRPr="00AF4FCD">
        <w:rPr>
          <w:rFonts w:ascii="Times New Roman" w:eastAsia="FairfieldLTStd-Light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6B41" wp14:editId="2B09A090">
                <wp:simplePos x="0" y="0"/>
                <wp:positionH relativeFrom="column">
                  <wp:posOffset>-59690</wp:posOffset>
                </wp:positionH>
                <wp:positionV relativeFrom="paragraph">
                  <wp:posOffset>141605</wp:posOffset>
                </wp:positionV>
                <wp:extent cx="392134" cy="233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134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D4DBE" w14:textId="77777777" w:rsidR="00E46217" w:rsidRPr="00E46217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544C3801" w14:textId="77777777" w:rsidR="00E46217" w:rsidRPr="00E46217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B0D713B" w14:textId="77777777" w:rsidR="00E46217" w:rsidRPr="00E46217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DBDA95F" w14:textId="77777777" w:rsidR="00E46217" w:rsidRPr="00E46217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0175930" w14:textId="77777777" w:rsidR="00E46217" w:rsidRPr="00802985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02985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5</w:t>
                            </w:r>
                          </w:p>
                          <w:p w14:paraId="6AC53856" w14:textId="77777777" w:rsidR="00E46217" w:rsidRPr="00E46217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2B0F3A66" w14:textId="77777777" w:rsidR="00AF4FCD" w:rsidRPr="00E46217" w:rsidRDefault="00AF4FCD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24017FA" w14:textId="77777777" w:rsidR="00E46217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6FE478C8" w14:textId="77777777" w:rsidR="00AF4FCD" w:rsidRPr="00E46217" w:rsidRDefault="00AF4FCD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2AFA7BE2" w14:textId="77777777" w:rsidR="00E46217" w:rsidRPr="00AF4FCD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66F54CE" w14:textId="77777777" w:rsidR="00E46217" w:rsidRPr="00802985" w:rsidRDefault="00E46217" w:rsidP="00E46217">
                            <w:pPr>
                              <w:spacing w:after="0" w:line="240" w:lineRule="auto"/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802985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11.15pt;width:30.9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" stroked="f">
                <v:path arrowok="t"/>
                <v:textbox>
                  <w:txbxContent>
                    <w:p w:rsidR="00E46217" w:rsidRPr="00E46217" w:rsidRDefault="00E46217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E46217" w:rsidRPr="00E46217" w:rsidRDefault="00E46217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E46217" w:rsidRPr="00E46217" w:rsidRDefault="00E46217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E46217" w:rsidRPr="00E46217" w:rsidRDefault="00E46217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E46217" w:rsidRPr="00802985" w:rsidRDefault="00E46217" w:rsidP="00E46217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02985">
                        <w:rPr>
                          <w:b/>
                          <w:color w:val="595959" w:themeColor="text1" w:themeTint="A6"/>
                          <w:sz w:val="20"/>
                        </w:rPr>
                        <w:t>5</w:t>
                      </w:r>
                    </w:p>
                    <w:p w:rsidR="00E46217" w:rsidRPr="00E46217" w:rsidRDefault="00E46217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AF4FCD" w:rsidRPr="00E46217" w:rsidRDefault="00AF4FCD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E46217" w:rsidRDefault="00E46217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AF4FCD" w:rsidRPr="00E46217" w:rsidRDefault="00AF4FCD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E46217" w:rsidRPr="00AF4FCD" w:rsidRDefault="00E46217" w:rsidP="00E4621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E46217" w:rsidRPr="00802985" w:rsidRDefault="00E46217" w:rsidP="00E46217">
                      <w:pPr>
                        <w:spacing w:after="0" w:line="240" w:lineRule="auto"/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802985">
                        <w:rPr>
                          <w:b/>
                          <w:color w:val="595959" w:themeColor="text1" w:themeTint="A6"/>
                          <w:sz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Hic uxorem numquam duxit. In quo cum reprehenderetur, quod liberos non relinqueret, a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Pelopida, qui filium habebat infamem, maleque eum in eo patriae consulere diceret, 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>«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Vide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>»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, inquit 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>«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ne tu peius consulas, qui talem ex te natum relicturus sis. Neque vero stirps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potest mihi deesse. Namque ex me natam relinquo pugnam Leuctricam, quae non modo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mihi superstes, sed etiam immortalis sit necesse est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>»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. Quo tempore duce Pelopida exules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Thebas occuparunt et praesidium Lacedaemoniorum ex arce expulerunt, Epaminondas,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quamdiu facta est caedes civium, domo se tenuit, quod neque malos defendere volebat neque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impugnare, ne manus suorum sanguine cruentaret. Namque omnem civilem victoriam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funestam putabat. Idem, postquam apud Cadmeam cum Lacedaemoniis pugnari coeptum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est, in primis stetit. Cuius de virtutibus vitaque satis erit dictum, si hoc unum adiunxero,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quod nemo ibit infitias, Thebas et ante Epaminondam natum et post eiusdem interitum</w:t>
      </w:r>
      <w:r w:rsidR="0092464A" w:rsidRPr="00AF4FCD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perpetuo alieno paruisse imperio; contra ea, quamdiu ille praefuerit rei publicae, caput</w:t>
      </w:r>
      <w:r w:rsidR="00D3523C">
        <w:rPr>
          <w:rFonts w:ascii="Times New Roman" w:eastAsia="FairfieldLTStd-Light" w:hAnsi="Times New Roman" w:cs="Times New Roman"/>
          <w:sz w:val="26"/>
          <w:szCs w:val="26"/>
        </w:rPr>
        <w:t xml:space="preserve"> </w:t>
      </w:r>
      <w:r w:rsidR="007E64F0" w:rsidRPr="00AF4FCD">
        <w:rPr>
          <w:rFonts w:ascii="Times New Roman" w:eastAsia="FairfieldLTStd-Light" w:hAnsi="Times New Roman" w:cs="Times New Roman"/>
          <w:sz w:val="26"/>
          <w:szCs w:val="26"/>
        </w:rPr>
        <w:t>fuisse totius Graeciae.</w:t>
      </w:r>
    </w:p>
    <w:p w14:paraId="5610177E" w14:textId="77777777" w:rsidR="00AF4FCD" w:rsidRPr="007E64F0" w:rsidRDefault="00AF4FCD" w:rsidP="00E462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FairfieldLTStd-Light" w:hAnsi="Times New Roman" w:cs="Times New Roman"/>
          <w:sz w:val="24"/>
          <w:szCs w:val="24"/>
        </w:rPr>
      </w:pPr>
    </w:p>
    <w:p w14:paraId="42621DCE" w14:textId="77777777" w:rsidR="007E64F0" w:rsidRPr="00AF4FCD" w:rsidRDefault="007E64F0" w:rsidP="0092464A">
      <w:pPr>
        <w:spacing w:after="0" w:line="240" w:lineRule="auto"/>
        <w:jc w:val="right"/>
        <w:rPr>
          <w:rFonts w:ascii="Times New Roman" w:eastAsia="FairfieldLTStd-Light" w:hAnsi="Times New Roman" w:cs="Times New Roman"/>
        </w:rPr>
      </w:pPr>
      <w:r w:rsidRPr="00AF4FCD">
        <w:rPr>
          <w:rFonts w:ascii="Times New Roman" w:eastAsia="FairfieldLTStd-Light" w:hAnsi="Times New Roman" w:cs="Times New Roman"/>
        </w:rPr>
        <w:t>(Cornelio Nepote)</w:t>
      </w:r>
    </w:p>
    <w:p w14:paraId="491E4A4B" w14:textId="77777777" w:rsidR="007E64F0" w:rsidRDefault="007E64F0" w:rsidP="007E64F0">
      <w:pPr>
        <w:spacing w:after="0" w:line="240" w:lineRule="auto"/>
        <w:jc w:val="both"/>
        <w:rPr>
          <w:rFonts w:ascii="Times New Roman" w:eastAsia="FairfieldLTStd-Light" w:hAnsi="Times New Roman" w:cs="Times New Roman"/>
          <w:sz w:val="24"/>
          <w:szCs w:val="24"/>
        </w:rPr>
      </w:pPr>
    </w:p>
    <w:p w14:paraId="2A14ECA6" w14:textId="77777777" w:rsidR="0092464A" w:rsidRPr="007E64F0" w:rsidRDefault="0092464A" w:rsidP="007E64F0">
      <w:pPr>
        <w:spacing w:after="0" w:line="240" w:lineRule="auto"/>
        <w:jc w:val="both"/>
        <w:rPr>
          <w:rFonts w:ascii="Times New Roman" w:eastAsia="FairfieldLTStd-Light" w:hAnsi="Times New Roman" w:cs="Times New Roman"/>
          <w:sz w:val="24"/>
          <w:szCs w:val="24"/>
        </w:rPr>
      </w:pPr>
    </w:p>
    <w:p w14:paraId="7FC76821" w14:textId="77777777" w:rsidR="007E64F0" w:rsidRPr="00EE3CEF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E3CE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Competenza linguistica</w:t>
      </w:r>
    </w:p>
    <w:p w14:paraId="1FF2B34D" w14:textId="77777777" w:rsidR="00AF4FCD" w:rsidRDefault="00AF4FCD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D54772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Individua nel passo i tre nessi relativi.</w:t>
      </w:r>
    </w:p>
    <w:p w14:paraId="5D22BC46" w14:textId="77777777" w:rsidR="0092464A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89DBDCC" w14:textId="77777777" w:rsidR="007E64F0" w:rsidRPr="00E37691" w:rsidRDefault="007E64F0" w:rsidP="00924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color w:val="000000"/>
          <w:sz w:val="24"/>
          <w:szCs w:val="24"/>
        </w:rPr>
        <w:t>punti ...... / 3</w:t>
      </w:r>
    </w:p>
    <w:p w14:paraId="7686F1F4" w14:textId="77777777" w:rsidR="00201D05" w:rsidRPr="007E64F0" w:rsidRDefault="00201D05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D1C58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Nel passo ricorre due volte la congiunzione negativa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 Individuala e indica</w:t>
      </w:r>
      <w:r w:rsidR="00924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quale tipo di proposizione introduce.</w:t>
      </w:r>
    </w:p>
    <w:p w14:paraId="56353BCD" w14:textId="77777777" w:rsidR="0092464A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3440D86" w14:textId="77777777" w:rsidR="007E64F0" w:rsidRPr="00E37691" w:rsidRDefault="007E64F0" w:rsidP="00924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color w:val="000000"/>
          <w:sz w:val="24"/>
          <w:szCs w:val="24"/>
        </w:rPr>
        <w:t>punti ...... / 2</w:t>
      </w:r>
    </w:p>
    <w:p w14:paraId="74C7B6A7" w14:textId="77777777" w:rsidR="00201D05" w:rsidRPr="007E64F0" w:rsidRDefault="00201D05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710DE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Quali valori sono espressi dai tre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quod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presenti nel brano?</w:t>
      </w:r>
    </w:p>
    <w:p w14:paraId="060ED338" w14:textId="77777777" w:rsidR="00CB1A1B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1C9B229" w14:textId="77777777" w:rsidR="007E64F0" w:rsidRPr="00E37691" w:rsidRDefault="007E64F0" w:rsidP="00CB1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color w:val="000000"/>
          <w:sz w:val="24"/>
          <w:szCs w:val="24"/>
        </w:rPr>
        <w:t>punti ...... / 3</w:t>
      </w:r>
    </w:p>
    <w:p w14:paraId="31C485D1" w14:textId="77777777" w:rsidR="00CB1A1B" w:rsidRDefault="00CB1A1B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E823C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Rispondi ai seguenti quesiti.</w:t>
      </w:r>
    </w:p>
    <w:p w14:paraId="6DE72A6F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1.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Che tipo di costrutto è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relicturus sis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AF4FC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62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</w:t>
      </w:r>
      <w:r w:rsidR="00620A20"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5853E114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2.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Che funzione svolge il participio in accusativo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natam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AF4FC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)? ......................................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24EEA6BE" w14:textId="77777777" w:rsidR="007E64F0" w:rsidRPr="007E64F0" w:rsidRDefault="007E64F0" w:rsidP="007E6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3.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Che costrutto riconosci in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duce Pelopida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372C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)? ............................................................................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727F7EC4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4.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Che forma verbale è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occuparunt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372C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)? ...............................................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</w:p>
    <w:p w14:paraId="202F2ACD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lastRenderedPageBreak/>
        <w:t>5.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Che complemento esprime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sanguine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D352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)? ..................................................................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4C89CF37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6.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La forma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funestam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D352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 è un predicativo o un attributo? ................................................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5DDF5B87" w14:textId="77777777" w:rsidR="007E64F0" w:rsidRPr="007E64F0" w:rsidRDefault="007E64F0" w:rsidP="00E37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7.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Nell’espressione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pugnari coeptum est 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D3523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), quale costruzione del perfetto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coepi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è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presente? ................................................................................................................................................................</w:t>
      </w:r>
    </w:p>
    <w:p w14:paraId="5CC72F1F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8.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In quale tipo di proposizione sono inserite le forme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erit dictum ... adiunxero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D3523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)? .................</w:t>
      </w:r>
    </w:p>
    <w:p w14:paraId="6067935F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08D9EEC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9.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Nell’espressione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ante Epaminondam natum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D3523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), come si deve rendere il participio</w:t>
      </w:r>
      <w:r w:rsidR="00E37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natum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54167D6E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DD6B98D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10.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Che caso reggono i verbi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paruisse </w:t>
      </w:r>
      <w:r w:rsidR="00201D05"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D352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01D05" w:rsidRPr="007E6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praefuerit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D352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)? ..........................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319964AA" w14:textId="77777777" w:rsidR="007E64F0" w:rsidRPr="00E37691" w:rsidRDefault="007E64F0" w:rsidP="00E376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691">
        <w:rPr>
          <w:rFonts w:ascii="Times New Roman" w:hAnsi="Times New Roman" w:cs="Times New Roman"/>
          <w:b/>
          <w:color w:val="000000"/>
          <w:sz w:val="24"/>
          <w:szCs w:val="24"/>
        </w:rPr>
        <w:t>punti ...... / 10</w:t>
      </w:r>
    </w:p>
    <w:p w14:paraId="64B78CC5" w14:textId="77777777" w:rsidR="00201D05" w:rsidRDefault="00201D05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0588D" w14:textId="77777777" w:rsidR="00E37691" w:rsidRPr="007E64F0" w:rsidRDefault="00E37691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20425" w14:textId="77777777" w:rsidR="007E64F0" w:rsidRPr="00EE3CEF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E3CE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Competenza lessicale</w:t>
      </w:r>
    </w:p>
    <w:p w14:paraId="7B15E112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Individua gli elementi che compongono i seguenti termini e indica il loro significato.</w:t>
      </w:r>
    </w:p>
    <w:p w14:paraId="11686362" w14:textId="77777777" w:rsid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D0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1.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infamem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5322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): ..................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</w:t>
      </w:r>
    </w:p>
    <w:p w14:paraId="6CB9532E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D0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2.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deesse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5322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): ...........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14:paraId="1CB90ED7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D0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3.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superstes 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5322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</w:p>
    <w:p w14:paraId="027AFCCA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D0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4.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expulerunt 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5322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>): 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14:paraId="43408B14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D0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5.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praefuerit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(r. </w:t>
      </w:r>
      <w:r w:rsidR="0053229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14:paraId="1E2452DD" w14:textId="77777777" w:rsidR="007E64F0" w:rsidRPr="00201D05" w:rsidRDefault="007E64F0" w:rsidP="00201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D05">
        <w:rPr>
          <w:rFonts w:ascii="Times New Roman" w:hAnsi="Times New Roman" w:cs="Times New Roman"/>
          <w:b/>
          <w:color w:val="000000"/>
          <w:sz w:val="24"/>
          <w:szCs w:val="24"/>
        </w:rPr>
        <w:t>punti ...... / 5</w:t>
      </w:r>
    </w:p>
    <w:p w14:paraId="728BB589" w14:textId="77777777" w:rsidR="00201D05" w:rsidRPr="007E64F0" w:rsidRDefault="00201D05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02D05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Nel testo ricorre due volte il verbo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consulo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(rr. </w:t>
      </w:r>
      <w:r w:rsidR="005322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): quali significati può</w:t>
      </w:r>
      <w:r w:rsidR="0020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assumere? Elenca alcuni termini italiani che derivano da questo verbo.</w:t>
      </w:r>
    </w:p>
    <w:p w14:paraId="0B8C1A85" w14:textId="77777777" w:rsidR="00201D05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8E223FB" w14:textId="77777777" w:rsidR="00201D05" w:rsidRDefault="00201D05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64F0"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368B087C" w14:textId="77777777" w:rsidR="007E64F0" w:rsidRPr="00201D05" w:rsidRDefault="007E64F0" w:rsidP="00201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D05">
        <w:rPr>
          <w:rFonts w:ascii="Times New Roman" w:hAnsi="Times New Roman" w:cs="Times New Roman"/>
          <w:b/>
          <w:color w:val="000000"/>
          <w:sz w:val="24"/>
          <w:szCs w:val="24"/>
        </w:rPr>
        <w:t>punti ...... / 4</w:t>
      </w:r>
    </w:p>
    <w:p w14:paraId="0ED14EA6" w14:textId="77777777" w:rsidR="00201D05" w:rsidRDefault="00201D05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2E25E" w14:textId="77777777" w:rsidR="00201D05" w:rsidRPr="007E64F0" w:rsidRDefault="00201D05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2DC21" w14:textId="77777777" w:rsidR="007E64F0" w:rsidRPr="00EE3CEF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E3CE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Competenza di comprensione</w:t>
      </w:r>
    </w:p>
    <w:p w14:paraId="0273CFBC" w14:textId="77777777" w:rsidR="0053229B" w:rsidRDefault="0053229B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F5086F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Rispondi alle seguenti domande.</w:t>
      </w:r>
    </w:p>
    <w:p w14:paraId="66515973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E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1.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Perché Pelopida fornì alla patria un servizio peggiore di quello reso da Epaminonda? ........</w:t>
      </w:r>
      <w:r w:rsidR="00D41EA1">
        <w:rPr>
          <w:rFonts w:ascii="Times New Roman" w:hAnsi="Times New Roman" w:cs="Times New Roman"/>
          <w:color w:val="000000"/>
          <w:sz w:val="24"/>
          <w:szCs w:val="24"/>
        </w:rPr>
        <w:t>........</w:t>
      </w:r>
    </w:p>
    <w:p w14:paraId="59E17A6D" w14:textId="77777777" w:rsidR="00EE3CEF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A2285C8" w14:textId="77777777" w:rsidR="00D41EA1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E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2.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Le due frasi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domo se tenuit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7E6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primis stetit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suggeriscono i valori cui, secondo Nepote, si</w:t>
      </w:r>
      <w:r w:rsidR="00D41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ispirò il comportamento di Epaminonda nelle due occasioni descritte. Quali sono questi</w:t>
      </w:r>
      <w:r w:rsidR="00D41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valori?</w:t>
      </w:r>
      <w:r w:rsidR="00D41EA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</w:t>
      </w:r>
    </w:p>
    <w:p w14:paraId="59732FDB" w14:textId="77777777" w:rsidR="00D41EA1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  <w:r w:rsidR="00D41EA1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</w:p>
    <w:p w14:paraId="32FFDB79" w14:textId="77777777" w:rsidR="007E64F0" w:rsidRPr="007E64F0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E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3.</w:t>
      </w:r>
      <w:r w:rsidRPr="007E64F0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7E64F0">
        <w:rPr>
          <w:rFonts w:ascii="Times New Roman" w:hAnsi="Times New Roman" w:cs="Times New Roman"/>
          <w:color w:val="000000"/>
          <w:sz w:val="24"/>
          <w:szCs w:val="24"/>
        </w:rPr>
        <w:t>Quale era la condizione di Tebe durante il governo di Epaminonda? .......................</w:t>
      </w:r>
      <w:r w:rsidR="00D41EA1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</w:p>
    <w:p w14:paraId="1C936E8D" w14:textId="77777777" w:rsidR="00D41EA1" w:rsidRDefault="007E64F0" w:rsidP="007E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4F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F04D689" w14:textId="77777777" w:rsidR="007E64F0" w:rsidRPr="00EE3CEF" w:rsidRDefault="007E64F0" w:rsidP="00EE3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CEF">
        <w:rPr>
          <w:rFonts w:ascii="Times New Roman" w:hAnsi="Times New Roman" w:cs="Times New Roman"/>
          <w:b/>
          <w:color w:val="000000"/>
          <w:sz w:val="24"/>
          <w:szCs w:val="24"/>
        </w:rPr>
        <w:t>punti ...... / 3</w:t>
      </w:r>
    </w:p>
    <w:p w14:paraId="57A73244" w14:textId="77777777" w:rsidR="00EE3CEF" w:rsidRPr="00EE3CEF" w:rsidRDefault="00EE3CEF" w:rsidP="00EE3CE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403524" w14:textId="77777777" w:rsidR="00EE3CEF" w:rsidRPr="00EE3CEF" w:rsidRDefault="00EE3CEF" w:rsidP="00280A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438921" w14:textId="77777777" w:rsidR="007E64F0" w:rsidRDefault="00280A14" w:rsidP="00EE3CE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7E64F0" w:rsidRPr="00EE3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unteggio totale ...... / 30</w:t>
      </w:r>
    </w:p>
    <w:p w14:paraId="2FF0BC23" w14:textId="77777777" w:rsidR="00280A14" w:rsidRDefault="00280A14" w:rsidP="00EE3CE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6E5C03" w14:textId="77777777" w:rsidR="00280A14" w:rsidRDefault="00280A14" w:rsidP="00EE3CE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CCBC00" w14:textId="77777777" w:rsidR="00280A14" w:rsidRPr="006A6788" w:rsidRDefault="00280A14" w:rsidP="00280A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Valutazione ………/10</w:t>
      </w:r>
    </w:p>
    <w:p w14:paraId="66552ED4" w14:textId="77777777" w:rsidR="00280A14" w:rsidRPr="00EE3CEF" w:rsidRDefault="00280A14" w:rsidP="00EE3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80A14" w:rsidRPr="00EE3CEF" w:rsidSect="00924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9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DEC7" w14:textId="77777777" w:rsidR="00F8146B" w:rsidRDefault="00F8146B" w:rsidP="007E64F0">
      <w:pPr>
        <w:spacing w:after="0" w:line="240" w:lineRule="auto"/>
      </w:pPr>
      <w:r>
        <w:separator/>
      </w:r>
    </w:p>
  </w:endnote>
  <w:endnote w:type="continuationSeparator" w:id="0">
    <w:p w14:paraId="0FA5E4D3" w14:textId="77777777" w:rsidR="00F8146B" w:rsidRDefault="00F8146B" w:rsidP="007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rfieldLTStd-Light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EA04" w14:textId="77777777" w:rsidR="00E3081D" w:rsidRDefault="00E308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6782"/>
      <w:docPartObj>
        <w:docPartGallery w:val="Page Numbers (Bottom of Page)"/>
        <w:docPartUnique/>
      </w:docPartObj>
    </w:sdtPr>
    <w:sdtContent>
      <w:p w14:paraId="4783C6F0" w14:textId="77777777" w:rsidR="007E64F0" w:rsidRDefault="006F5A3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3C76C" w14:textId="71B1BECA" w:rsidR="007E64F0" w:rsidRPr="00A00EF4" w:rsidRDefault="007E64F0" w:rsidP="007E64F0">
    <w:pPr>
      <w:pStyle w:val="Pidipagina"/>
      <w:rPr>
        <w:rFonts w:ascii="Arial" w:hAnsi="Arial" w:cs="Arial"/>
        <w:sz w:val="20"/>
        <w:szCs w:val="20"/>
      </w:rPr>
    </w:pPr>
    <w:r w:rsidRPr="00A00EF4">
      <w:rPr>
        <w:rFonts w:ascii="Arial" w:hAnsi="Arial" w:cs="Arial"/>
        <w:sz w:val="20"/>
        <w:szCs w:val="20"/>
        <w:shd w:val="clear" w:color="auto" w:fill="FFFFFF"/>
      </w:rPr>
      <w:t xml:space="preserve">© </w:t>
    </w:r>
    <w:r w:rsidR="00E3081D">
      <w:rPr>
        <w:rFonts w:ascii="Arial" w:hAnsi="Arial" w:cs="Arial"/>
        <w:sz w:val="20"/>
        <w:szCs w:val="20"/>
        <w:shd w:val="clear" w:color="auto" w:fill="FFFFFF"/>
      </w:rPr>
      <w:t>Sanoma</w:t>
    </w:r>
    <w:r w:rsidRPr="00A00EF4">
      <w:rPr>
        <w:rFonts w:ascii="Arial" w:hAnsi="Arial" w:cs="Arial"/>
        <w:sz w:val="20"/>
        <w:szCs w:val="20"/>
        <w:shd w:val="clear" w:color="auto" w:fill="FFFFFF"/>
      </w:rPr>
      <w:t xml:space="preserve"> Italia S.p.A.</w:t>
    </w:r>
  </w:p>
  <w:p w14:paraId="65B632BA" w14:textId="77777777" w:rsidR="007E64F0" w:rsidRDefault="007E64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3C18" w14:textId="77777777" w:rsidR="00E3081D" w:rsidRDefault="00E30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780C" w14:textId="77777777" w:rsidR="00F8146B" w:rsidRDefault="00F8146B" w:rsidP="007E64F0">
      <w:pPr>
        <w:spacing w:after="0" w:line="240" w:lineRule="auto"/>
      </w:pPr>
      <w:r>
        <w:separator/>
      </w:r>
    </w:p>
  </w:footnote>
  <w:footnote w:type="continuationSeparator" w:id="0">
    <w:p w14:paraId="049F025B" w14:textId="77777777" w:rsidR="00F8146B" w:rsidRDefault="00F8146B" w:rsidP="007E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9935" w14:textId="77777777" w:rsidR="00E3081D" w:rsidRDefault="00E308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D44B" w14:textId="77777777" w:rsidR="002B2957" w:rsidRPr="0020640E" w:rsidRDefault="002B2957" w:rsidP="002B2957">
    <w:pPr>
      <w:pStyle w:val="Intestazione"/>
      <w:rPr>
        <w:lang w:val="en-US"/>
      </w:rPr>
    </w:pPr>
    <w:r>
      <w:tab/>
    </w:r>
    <w:r>
      <w:rPr>
        <w:lang w:val="en-US"/>
      </w:rPr>
      <w:t>nome …………………..........………. cognome ………………….…..……………….. classe ………………. data …………………..</w:t>
    </w:r>
  </w:p>
  <w:p w14:paraId="726A2E6A" w14:textId="77777777" w:rsidR="002B2957" w:rsidRDefault="002B2957" w:rsidP="002B2957">
    <w:pPr>
      <w:pStyle w:val="Intestazione"/>
      <w:tabs>
        <w:tab w:val="clear" w:pos="4819"/>
        <w:tab w:val="clear" w:pos="9638"/>
        <w:tab w:val="left" w:pos="12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128F" w14:textId="77777777" w:rsidR="00E3081D" w:rsidRDefault="00E308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F0"/>
    <w:rsid w:val="001C5136"/>
    <w:rsid w:val="00201282"/>
    <w:rsid w:val="00201D05"/>
    <w:rsid w:val="00280A14"/>
    <w:rsid w:val="002B2957"/>
    <w:rsid w:val="00313686"/>
    <w:rsid w:val="003406EB"/>
    <w:rsid w:val="00372C9E"/>
    <w:rsid w:val="0040523C"/>
    <w:rsid w:val="0053229B"/>
    <w:rsid w:val="00620A20"/>
    <w:rsid w:val="00683C86"/>
    <w:rsid w:val="00683D40"/>
    <w:rsid w:val="006E6D2F"/>
    <w:rsid w:val="006F5A30"/>
    <w:rsid w:val="007E64F0"/>
    <w:rsid w:val="00802985"/>
    <w:rsid w:val="00821134"/>
    <w:rsid w:val="0083178B"/>
    <w:rsid w:val="0088033E"/>
    <w:rsid w:val="00894A82"/>
    <w:rsid w:val="00912E23"/>
    <w:rsid w:val="0092464A"/>
    <w:rsid w:val="009B349E"/>
    <w:rsid w:val="009C53C9"/>
    <w:rsid w:val="00AD6853"/>
    <w:rsid w:val="00AF4FCD"/>
    <w:rsid w:val="00B81B7E"/>
    <w:rsid w:val="00C05863"/>
    <w:rsid w:val="00C30446"/>
    <w:rsid w:val="00C73D09"/>
    <w:rsid w:val="00C92375"/>
    <w:rsid w:val="00CB1A1B"/>
    <w:rsid w:val="00D3523C"/>
    <w:rsid w:val="00D41EA1"/>
    <w:rsid w:val="00E3081D"/>
    <w:rsid w:val="00E32AF4"/>
    <w:rsid w:val="00E37691"/>
    <w:rsid w:val="00E46217"/>
    <w:rsid w:val="00E83489"/>
    <w:rsid w:val="00EE3CEF"/>
    <w:rsid w:val="00EE4169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B928"/>
  <w15:docId w15:val="{BF435436-5685-5F4E-A4DE-E0DAC95E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6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0"/>
  </w:style>
  <w:style w:type="paragraph" w:styleId="Pidipagina">
    <w:name w:val="footer"/>
    <w:basedOn w:val="Normale"/>
    <w:link w:val="PidipaginaCarattere"/>
    <w:uiPriority w:val="99"/>
    <w:unhideWhenUsed/>
    <w:rsid w:val="007E6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Arianna Patuzzi</cp:lastModifiedBy>
  <cp:revision>4</cp:revision>
  <dcterms:created xsi:type="dcterms:W3CDTF">2020-08-19T21:23:00Z</dcterms:created>
  <dcterms:modified xsi:type="dcterms:W3CDTF">2023-08-03T09:36:00Z</dcterms:modified>
</cp:coreProperties>
</file>