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2220" w14:textId="77777777" w:rsidR="00CD6565" w:rsidRPr="00CD6565" w:rsidRDefault="00CD6565" w:rsidP="00CD6565">
      <w:pPr>
        <w:pStyle w:val="Corpotesto"/>
        <w:ind w:right="-1"/>
        <w:rPr>
          <w:b/>
          <w:bCs/>
          <w:smallCaps w:val="0"/>
          <w:color w:val="000000"/>
          <w:sz w:val="44"/>
          <w:szCs w:val="38"/>
        </w:rPr>
      </w:pPr>
      <w:r w:rsidRPr="00CD6565">
        <w:rPr>
          <w:b/>
          <w:bCs/>
          <w:smallCaps w:val="0"/>
          <w:color w:val="000000"/>
          <w:sz w:val="44"/>
          <w:szCs w:val="38"/>
        </w:rPr>
        <w:t xml:space="preserve">Diritto nel secondo biennio e quinto anno </w:t>
      </w:r>
      <w:r w:rsidRPr="00CD6565">
        <w:rPr>
          <w:b/>
          <w:bCs/>
          <w:smallCaps w:val="0"/>
          <w:color w:val="000000"/>
          <w:sz w:val="44"/>
          <w:szCs w:val="38"/>
        </w:rPr>
        <w:br/>
        <w:t>degli Istituti tecnici economici</w:t>
      </w:r>
    </w:p>
    <w:p w14:paraId="052904DD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11AC5799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1C0DE4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</w:t>
      </w:r>
      <w:r w:rsidR="00D46A89">
        <w:rPr>
          <w:b/>
          <w:bCs/>
          <w:i/>
          <w:smallCaps w:val="0"/>
          <w:color w:val="000000"/>
          <w:sz w:val="32"/>
          <w:szCs w:val="40"/>
        </w:rPr>
        <w:t>’</w:t>
      </w:r>
      <w:r>
        <w:rPr>
          <w:b/>
          <w:bCs/>
          <w:i/>
          <w:smallCaps w:val="0"/>
          <w:color w:val="000000"/>
          <w:sz w:val="32"/>
          <w:szCs w:val="40"/>
        </w:rPr>
        <w:t>ingresso</w:t>
      </w:r>
      <w:r w:rsidR="001C0DE4">
        <w:rPr>
          <w:b/>
          <w:bCs/>
          <w:i/>
          <w:smallCaps w:val="0"/>
          <w:color w:val="000000"/>
          <w:sz w:val="32"/>
          <w:szCs w:val="40"/>
        </w:rPr>
        <w:t xml:space="preserve"> per la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1C0DE4">
        <w:rPr>
          <w:b/>
          <w:bCs/>
          <w:i/>
          <w:smallCaps w:val="0"/>
          <w:color w:val="000000"/>
          <w:sz w:val="32"/>
          <w:szCs w:val="40"/>
        </w:rPr>
        <w:t xml:space="preserve">e </w:t>
      </w:r>
      <w:r>
        <w:rPr>
          <w:b/>
          <w:bCs/>
          <w:i/>
          <w:smallCaps w:val="0"/>
          <w:color w:val="000000"/>
          <w:sz w:val="32"/>
          <w:szCs w:val="40"/>
        </w:rPr>
        <w:t>quinta</w:t>
      </w:r>
    </w:p>
    <w:p w14:paraId="1BA93CBC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468BBBF5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79B680AA" w14:textId="77777777" w:rsidR="00B37869" w:rsidRDefault="00B37869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t1"/>
          <w:rFonts w:ascii="Arial" w:hAnsi="Arial" w:cs="Arial"/>
          <w:b/>
          <w:color w:val="0070C0"/>
          <w:szCs w:val="22"/>
        </w:rPr>
      </w:pPr>
    </w:p>
    <w:p w14:paraId="6972F1B7" w14:textId="77777777" w:rsidR="00892C1A" w:rsidRPr="00CC11C7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CC11C7">
        <w:rPr>
          <w:rStyle w:val="st1"/>
          <w:rFonts w:ascii="Arial" w:hAnsi="Arial" w:cs="Arial"/>
          <w:b/>
          <w:color w:val="2DAC44"/>
          <w:szCs w:val="22"/>
        </w:rPr>
        <w:t>Contenuti essenziali della classe quarta per l</w:t>
      </w:r>
      <w:r w:rsidR="00D46A89" w:rsidRPr="00CC11C7">
        <w:rPr>
          <w:rStyle w:val="st1"/>
          <w:rFonts w:ascii="Arial" w:hAnsi="Arial" w:cs="Arial"/>
          <w:b/>
          <w:color w:val="2DAC44"/>
          <w:szCs w:val="22"/>
        </w:rPr>
        <w:t>’</w:t>
      </w:r>
      <w:r w:rsidRPr="00CC11C7">
        <w:rPr>
          <w:rStyle w:val="st1"/>
          <w:rFonts w:ascii="Arial" w:hAnsi="Arial" w:cs="Arial"/>
          <w:b/>
          <w:color w:val="2DAC44"/>
          <w:szCs w:val="22"/>
        </w:rPr>
        <w:t>ingresso alla classe quinta</w:t>
      </w:r>
    </w:p>
    <w:p w14:paraId="79AFF256" w14:textId="77777777" w:rsidR="00892C1A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6DF0CCEB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777179">
        <w:rPr>
          <w:rFonts w:ascii="Times New Roman" w:hAnsi="Times New Roman"/>
        </w:rPr>
        <w:t>Nozione di imprenditore; differenza tra imprenditore agricolo e commerciale, statuto generale e sta</w:t>
      </w:r>
      <w:r>
        <w:rPr>
          <w:rFonts w:ascii="Times New Roman" w:hAnsi="Times New Roman"/>
        </w:rPr>
        <w:t>tuto speciale dell</w:t>
      </w:r>
      <w:r w:rsidR="00D46A89">
        <w:rPr>
          <w:rFonts w:ascii="Times New Roman" w:hAnsi="Times New Roman"/>
        </w:rPr>
        <w:t>’</w:t>
      </w:r>
      <w:r>
        <w:rPr>
          <w:rFonts w:ascii="Times New Roman" w:hAnsi="Times New Roman"/>
        </w:rPr>
        <w:t>imprenditore</w:t>
      </w:r>
    </w:p>
    <w:p w14:paraId="49F240FE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D46A89">
        <w:rPr>
          <w:rFonts w:ascii="Times New Roman" w:hAnsi="Times New Roman"/>
        </w:rPr>
        <w:t>’</w:t>
      </w:r>
      <w:r>
        <w:rPr>
          <w:rFonts w:ascii="Times New Roman" w:hAnsi="Times New Roman"/>
        </w:rPr>
        <w:t>azienda</w:t>
      </w:r>
    </w:p>
    <w:p w14:paraId="6DB42038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777179">
        <w:rPr>
          <w:rFonts w:ascii="Times New Roman" w:hAnsi="Times New Roman"/>
        </w:rPr>
        <w:t>La società semplice: responsabilità, organizzazione, scioglimento della società, scioglimento del rapporto sociale limitatamente a un s</w:t>
      </w:r>
      <w:r>
        <w:rPr>
          <w:rFonts w:ascii="Times New Roman" w:hAnsi="Times New Roman"/>
        </w:rPr>
        <w:t>ocio</w:t>
      </w:r>
    </w:p>
    <w:p w14:paraId="3244FD47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777179">
        <w:rPr>
          <w:rFonts w:ascii="Times New Roman" w:hAnsi="Times New Roman"/>
        </w:rPr>
        <w:t>La società in nome colletti</w:t>
      </w:r>
      <w:r>
        <w:rPr>
          <w:rFonts w:ascii="Times New Roman" w:hAnsi="Times New Roman"/>
        </w:rPr>
        <w:t>vo: caratteri, atto costitutivo</w:t>
      </w:r>
    </w:p>
    <w:p w14:paraId="1BB56D3A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777179">
        <w:rPr>
          <w:rFonts w:ascii="Times New Roman" w:hAnsi="Times New Roman"/>
        </w:rPr>
        <w:t>La società in accomandita semplic</w:t>
      </w:r>
      <w:r>
        <w:rPr>
          <w:rFonts w:ascii="Times New Roman" w:hAnsi="Times New Roman"/>
        </w:rPr>
        <w:t>e: caratteri, categorie di soci</w:t>
      </w:r>
    </w:p>
    <w:p w14:paraId="1A2C1B25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777179">
        <w:rPr>
          <w:rFonts w:ascii="Times New Roman" w:hAnsi="Times New Roman"/>
        </w:rPr>
        <w:t>La società per azioni: costituzione, vizi della costituzione; modifiche dell</w:t>
      </w:r>
      <w:r w:rsidR="00D46A89">
        <w:rPr>
          <w:rFonts w:ascii="Times New Roman" w:hAnsi="Times New Roman"/>
        </w:rPr>
        <w:t>’</w:t>
      </w:r>
      <w:r w:rsidRPr="00777179">
        <w:rPr>
          <w:rFonts w:ascii="Times New Roman" w:hAnsi="Times New Roman"/>
        </w:rPr>
        <w:t>atto costitutivo e variazioni del capitale sociale; le a</w:t>
      </w:r>
      <w:r>
        <w:rPr>
          <w:rFonts w:ascii="Times New Roman" w:hAnsi="Times New Roman"/>
        </w:rPr>
        <w:t>zioni; gli organi della società</w:t>
      </w:r>
    </w:p>
    <w:p w14:paraId="291A2273" w14:textId="77777777" w:rsidR="00503B16" w:rsidRPr="00777179" w:rsidRDefault="00503B16" w:rsidP="00503B16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</w:rPr>
      </w:pPr>
      <w:r w:rsidRPr="00777179">
        <w:rPr>
          <w:rFonts w:ascii="Times New Roman" w:hAnsi="Times New Roman"/>
        </w:rPr>
        <w:t xml:space="preserve">Considerazioni sulla s.r.l. e sulla </w:t>
      </w:r>
      <w:proofErr w:type="spellStart"/>
      <w:r w:rsidRPr="00777179">
        <w:rPr>
          <w:rFonts w:ascii="Times New Roman" w:hAnsi="Times New Roman"/>
        </w:rPr>
        <w:t>s.a.p.a</w:t>
      </w:r>
      <w:proofErr w:type="spellEnd"/>
      <w:r w:rsidRPr="00777179">
        <w:rPr>
          <w:rFonts w:ascii="Times New Roman" w:hAnsi="Times New Roman"/>
        </w:rPr>
        <w:t>.</w:t>
      </w:r>
    </w:p>
    <w:p w14:paraId="6AA85E9B" w14:textId="77777777" w:rsidR="00892C1A" w:rsidRDefault="00892C1A" w:rsidP="00503B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st1"/>
          <w:color w:val="000000"/>
          <w:sz w:val="22"/>
          <w:szCs w:val="22"/>
        </w:rPr>
      </w:pPr>
    </w:p>
    <w:p w14:paraId="58424F6D" w14:textId="77777777" w:rsidR="001C0DE4" w:rsidRDefault="001C0DE4" w:rsidP="00503B16">
      <w:pPr>
        <w:jc w:val="both"/>
        <w:rPr>
          <w:rStyle w:val="st1"/>
          <w:color w:val="000000"/>
          <w:sz w:val="22"/>
          <w:szCs w:val="22"/>
        </w:rPr>
      </w:pPr>
    </w:p>
    <w:p w14:paraId="02EDF0C1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7D39BBA8" w14:textId="77777777" w:rsidR="00892C1A" w:rsidRPr="00CC11C7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CC11C7">
        <w:rPr>
          <w:rStyle w:val="st1"/>
          <w:rFonts w:ascii="Arial" w:hAnsi="Arial" w:cs="Arial"/>
          <w:b/>
          <w:color w:val="2DAC44"/>
          <w:szCs w:val="22"/>
        </w:rPr>
        <w:t>Test d</w:t>
      </w:r>
      <w:r w:rsidR="00D46A89" w:rsidRPr="00CC11C7">
        <w:rPr>
          <w:rStyle w:val="st1"/>
          <w:rFonts w:ascii="Arial" w:hAnsi="Arial" w:cs="Arial"/>
          <w:b/>
          <w:color w:val="2DAC44"/>
          <w:szCs w:val="22"/>
        </w:rPr>
        <w:t>’</w:t>
      </w:r>
      <w:r w:rsidRPr="00CC11C7">
        <w:rPr>
          <w:rStyle w:val="st1"/>
          <w:rFonts w:ascii="Arial" w:hAnsi="Arial" w:cs="Arial"/>
          <w:b/>
          <w:color w:val="2DAC44"/>
          <w:szCs w:val="22"/>
        </w:rPr>
        <w:t>ingresso alla classe quinta</w:t>
      </w:r>
    </w:p>
    <w:p w14:paraId="2AE107EF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15FA1599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361B43C8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Il </w:t>
      </w:r>
      <w:proofErr w:type="gramStart"/>
      <w:r w:rsidRPr="00777179">
        <w:rPr>
          <w:sz w:val="22"/>
          <w:szCs w:val="22"/>
        </w:rPr>
        <w:t>codice civile</w:t>
      </w:r>
      <w:proofErr w:type="gramEnd"/>
      <w:r w:rsidRPr="00777179">
        <w:rPr>
          <w:sz w:val="22"/>
          <w:szCs w:val="22"/>
        </w:rPr>
        <w:t xml:space="preserve"> considera imprenditore colui che esercita occasionalmente un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 xml:space="preserve">attività economica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>purché finalizzata alla produzione di beni.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F042825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Nel caso di trasferimento di azienda, il lavoratore continua il rapporto di lavoro con l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 xml:space="preserve">acquirente,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>ma quest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>ultimo può liberamente modificare le condizioni contrattuali.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D850122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La società semplice può essere costituita anche con un comportamento concludente.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289728F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L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 xml:space="preserve">esclusione di un socio da una società semplice può essere disposta per gravi inadempienze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 xml:space="preserve">delle obbligazioni che derivano dal contratto sociale.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DFC9F82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I soci di una s.n.c. possono pattuire una limitazione della propria responsabilità per </w:t>
      </w:r>
      <w:r w:rsidR="00D46A89">
        <w:rPr>
          <w:sz w:val="22"/>
          <w:szCs w:val="22"/>
        </w:rPr>
        <w:br/>
      </w:r>
      <w:r w:rsidRPr="00777179">
        <w:rPr>
          <w:sz w:val="22"/>
          <w:szCs w:val="22"/>
        </w:rPr>
        <w:t xml:space="preserve">le obbligazioni sociali e questa pattuizione ha efficacia rispetto ai terzi.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F80039D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La ragione sociale di una società in nome collettivo deve contenere obbligatoriamente il nome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>di tutti i soci.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D175927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L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>atto costitutivo di una società per azioni deve essere redatto per atto pubblico.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3C41312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503B16">
        <w:rPr>
          <w:sz w:val="22"/>
          <w:szCs w:val="22"/>
        </w:rPr>
        <w:t>La dichiarazione di nullità della società per azioni produce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 xml:space="preserve">annullamento degli atti compiuti </w:t>
      </w:r>
      <w:r w:rsidR="005D10A4">
        <w:rPr>
          <w:sz w:val="22"/>
          <w:szCs w:val="22"/>
        </w:rPr>
        <w:br/>
      </w:r>
      <w:r w:rsidRPr="00503B16">
        <w:rPr>
          <w:sz w:val="22"/>
          <w:szCs w:val="22"/>
        </w:rPr>
        <w:t>in nome della società dopo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 xml:space="preserve">iscrizione nel registro delle imprese.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41C7493" w14:textId="77777777" w:rsidR="001C0DE4" w:rsidRDefault="001C0DE4" w:rsidP="001C0DE4">
      <w:p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B11FD8" w14:textId="77777777" w:rsidR="001C0DE4" w:rsidRDefault="001C0DE4" w:rsidP="001C0DE4">
      <w:pPr>
        <w:tabs>
          <w:tab w:val="left" w:pos="426"/>
          <w:tab w:val="right" w:pos="9638"/>
        </w:tabs>
        <w:spacing w:before="40"/>
        <w:rPr>
          <w:sz w:val="22"/>
          <w:szCs w:val="22"/>
        </w:rPr>
      </w:pPr>
    </w:p>
    <w:p w14:paraId="601F5F6F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503B16">
        <w:rPr>
          <w:sz w:val="22"/>
          <w:szCs w:val="22"/>
        </w:rPr>
        <w:t xml:space="preserve">Le società per azioni possono emettere azioni a voto plurimo, ma il loro valore non può superare </w:t>
      </w:r>
      <w:r w:rsidR="005D10A4">
        <w:rPr>
          <w:sz w:val="22"/>
          <w:szCs w:val="22"/>
        </w:rPr>
        <w:br/>
      </w:r>
      <w:r w:rsidRPr="00503B16">
        <w:rPr>
          <w:sz w:val="22"/>
          <w:szCs w:val="22"/>
        </w:rPr>
        <w:t xml:space="preserve">la metà del capitale sociale.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E9D077C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In una società per azioni l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>assemblea ordinaria nomina gli amministratori e i membri del collegio sindacale.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934E894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503B16">
        <w:rPr>
          <w:sz w:val="22"/>
          <w:szCs w:val="22"/>
        </w:rPr>
        <w:t xml:space="preserve">Nella </w:t>
      </w:r>
      <w:proofErr w:type="spellStart"/>
      <w:r w:rsidR="00D46A89">
        <w:rPr>
          <w:sz w:val="22"/>
          <w:szCs w:val="22"/>
        </w:rPr>
        <w:t>s.p.a.</w:t>
      </w:r>
      <w:proofErr w:type="spellEnd"/>
      <w:r w:rsidRPr="00503B16">
        <w:rPr>
          <w:sz w:val="22"/>
          <w:szCs w:val="22"/>
        </w:rPr>
        <w:t xml:space="preserve"> gli amministratori sono revocabili dall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 xml:space="preserve">assemblea soltanto per giusta causa.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DCB4902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I membri del collegio sindacale possono essere revocati in qualsiasi momento, ma la deliberazione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>di revoca deve essere approvata dai soci con voto favorevole della maggioranza assoluta.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ABCCA5C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 xml:space="preserve">In una società per azioni che fa ricorso al mercato del capitale di rischio, il controllo contabile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>è esercitato esclusivamente da una società di revisione.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7AC1633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Nelle società per azioni la deliberazione dell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 xml:space="preserve">assemblea straordinaria che aumenta il capitale </w:t>
      </w:r>
      <w:r w:rsidR="005D10A4">
        <w:rPr>
          <w:sz w:val="22"/>
          <w:szCs w:val="22"/>
        </w:rPr>
        <w:br/>
      </w:r>
      <w:r w:rsidRPr="00777179">
        <w:rPr>
          <w:sz w:val="22"/>
          <w:szCs w:val="22"/>
        </w:rPr>
        <w:t>sociale produce effetti dopo l</w:t>
      </w:r>
      <w:r w:rsidR="00D46A89">
        <w:rPr>
          <w:sz w:val="22"/>
          <w:szCs w:val="22"/>
        </w:rPr>
        <w:t>’</w:t>
      </w:r>
      <w:r w:rsidRPr="00777179">
        <w:rPr>
          <w:sz w:val="22"/>
          <w:szCs w:val="22"/>
        </w:rPr>
        <w:t>iscrizione nel registro delle imprese.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3FDC4FC9" w14:textId="77777777" w:rsidR="00503B16" w:rsidRPr="00503B16" w:rsidRDefault="00503B16" w:rsidP="005D10A4">
      <w:pPr>
        <w:numPr>
          <w:ilvl w:val="0"/>
          <w:numId w:val="13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777179">
        <w:rPr>
          <w:sz w:val="22"/>
          <w:szCs w:val="22"/>
        </w:rPr>
        <w:t>Nella società a responsabilità limitata, per le obbligazioni sociali rispondono tutti i soci.</w:t>
      </w:r>
      <w:r w:rsidRPr="00503B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01EDA0C6" w14:textId="77777777" w:rsid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143D7BBD" w14:textId="77777777" w:rsidR="001C0DE4" w:rsidRDefault="001C0DE4" w:rsidP="00503B16">
      <w:pPr>
        <w:jc w:val="both"/>
        <w:rPr>
          <w:rStyle w:val="st1"/>
          <w:color w:val="000000"/>
          <w:sz w:val="22"/>
          <w:szCs w:val="22"/>
        </w:rPr>
      </w:pPr>
    </w:p>
    <w:p w14:paraId="15C0B0CC" w14:textId="77777777" w:rsid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1C4B2FE5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Domande aperte</w:t>
      </w:r>
    </w:p>
    <w:p w14:paraId="0B7916FF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Quali categorie di imprenditori devono iscriversi nel registro delle imprese? Quali devono tenere le scritture contabili?</w:t>
      </w:r>
    </w:p>
    <w:p w14:paraId="3F73EDF5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In una società semplice, salvo diversa pattuizione del contratto sociale, a chi spetta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amministrazione e la rappresentanza della società?</w:t>
      </w:r>
    </w:p>
    <w:p w14:paraId="5D7CA81E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A meno che nel contratto sociale non sia disposto diversamente, in caso di morte di uno dei soci di una società semplice, quali alternative sono concesse ai soci superstiti?</w:t>
      </w:r>
    </w:p>
    <w:p w14:paraId="124A781E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Quale forma e quale contenuto deve avere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atto costitutivo di una società in nome collettivo ai fini dell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iscrizione nel registro delle imprese?</w:t>
      </w:r>
    </w:p>
    <w:p w14:paraId="4DEEDBFB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Quali diritti spettano al creditore sociale di una società in nome collettivo?</w:t>
      </w:r>
    </w:p>
    <w:p w14:paraId="5F7A1827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Quali sono le cause di scioglimento di una società semplice? E quali quelle di una società in nome collettivo?</w:t>
      </w:r>
    </w:p>
    <w:p w14:paraId="69FD868D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 è la posizione del socio accomandante nella società in accomandita semplice?</w:t>
      </w:r>
    </w:p>
    <w:p w14:paraId="3E1FCF20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Quali condizioni sono necessarie per costituire una società per azioni?</w:t>
      </w:r>
    </w:p>
    <w:p w14:paraId="6559DAC9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 xml:space="preserve">atto costitutivo di una società per azioni può </w:t>
      </w:r>
      <w:r w:rsidR="002B7749">
        <w:rPr>
          <w:sz w:val="22"/>
          <w:szCs w:val="22"/>
        </w:rPr>
        <w:t>l</w:t>
      </w:r>
      <w:r w:rsidRPr="00503B16">
        <w:rPr>
          <w:sz w:val="22"/>
          <w:szCs w:val="22"/>
        </w:rPr>
        <w:t>imitare la trasferibilità delle partecipazioni azionarie?</w:t>
      </w:r>
    </w:p>
    <w:p w14:paraId="432B3AE5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Quali diritti spettano ai pos</w:t>
      </w:r>
      <w:r w:rsidR="002B7749">
        <w:rPr>
          <w:sz w:val="22"/>
          <w:szCs w:val="22"/>
        </w:rPr>
        <w:t>sessori delle azioni ordinarie?</w:t>
      </w:r>
    </w:p>
    <w:p w14:paraId="6C7F2FEA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 xml:space="preserve">In una </w:t>
      </w:r>
      <w:proofErr w:type="spellStart"/>
      <w:r w:rsidRPr="00503B16">
        <w:rPr>
          <w:sz w:val="22"/>
          <w:szCs w:val="22"/>
        </w:rPr>
        <w:t>s.p.a.</w:t>
      </w:r>
      <w:proofErr w:type="spellEnd"/>
      <w:r w:rsidRPr="00503B16">
        <w:rPr>
          <w:sz w:val="22"/>
          <w:szCs w:val="22"/>
        </w:rPr>
        <w:t xml:space="preserve"> quale organo è competente a deliberare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aumento o la diminuzione del capitale sociale? In quali casi una società per azioni deve obbligatoriamente ridurre il capitale sociale?</w:t>
      </w:r>
    </w:p>
    <w:p w14:paraId="665E2435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Nel modello tradizionale, quale organizzazione assume una società per azioni?</w:t>
      </w:r>
    </w:p>
    <w:p w14:paraId="449FFD5D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In una società per azioni il cui statuto preveda che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amministrazione e il controllo siano esercitati da un consiglio di gestione e da un consiglio di sorveglianza, quali sono le competenze dell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assemblea?</w:t>
      </w:r>
    </w:p>
    <w:p w14:paraId="48C7B925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 xml:space="preserve">Quali sono le principali differenze tra una società per azioni e una società a </w:t>
      </w:r>
      <w:r w:rsidR="002B7749">
        <w:rPr>
          <w:sz w:val="22"/>
          <w:szCs w:val="22"/>
        </w:rPr>
        <w:t>responsabilità limitata?</w:t>
      </w:r>
    </w:p>
    <w:p w14:paraId="31168A8C" w14:textId="77777777" w:rsidR="00503B16" w:rsidRPr="00503B16" w:rsidRDefault="00503B16" w:rsidP="005D10A4">
      <w:pPr>
        <w:numPr>
          <w:ilvl w:val="0"/>
          <w:numId w:val="14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Quali categorie di soci sono previste per la società in accomandita per azioni? Quali i rispettivi obblighi e diritti?</w:t>
      </w:r>
    </w:p>
    <w:p w14:paraId="48CDE8FC" w14:textId="77777777" w:rsidR="001C0DE4" w:rsidRPr="00CD6565" w:rsidRDefault="001C0DE4" w:rsidP="00503B16">
      <w:pPr>
        <w:jc w:val="both"/>
        <w:rPr>
          <w:rStyle w:val="st1"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br w:type="page"/>
      </w:r>
    </w:p>
    <w:p w14:paraId="1E6FFA5E" w14:textId="77777777" w:rsidR="00353BD2" w:rsidRPr="00353BD2" w:rsidRDefault="00353BD2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lastRenderedPageBreak/>
        <w:t>Problem</w:t>
      </w:r>
      <w:proofErr w:type="spellEnd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t>solving</w:t>
      </w:r>
      <w:proofErr w:type="spellEnd"/>
    </w:p>
    <w:p w14:paraId="48E4B46D" w14:textId="77777777" w:rsidR="00503B16" w:rsidRPr="005D10A4" w:rsidRDefault="00503B16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>Alessia possiede una bellissima collezione di braccialetti. Per finanziare un soggiorno all</w:t>
      </w:r>
      <w:r w:rsidR="00D46A89">
        <w:rPr>
          <w:sz w:val="22"/>
          <w:szCs w:val="22"/>
        </w:rPr>
        <w:t>’</w:t>
      </w:r>
      <w:r w:rsidRPr="005D10A4">
        <w:rPr>
          <w:sz w:val="22"/>
          <w:szCs w:val="22"/>
        </w:rPr>
        <w:t xml:space="preserve">estero decide di venderli su internet. È diventa per questo </w:t>
      </w:r>
      <w:r w:rsidR="002B7749">
        <w:rPr>
          <w:sz w:val="22"/>
          <w:szCs w:val="22"/>
        </w:rPr>
        <w:t xml:space="preserve">un </w:t>
      </w:r>
      <w:r w:rsidRPr="005D10A4">
        <w:rPr>
          <w:sz w:val="22"/>
          <w:szCs w:val="22"/>
        </w:rPr>
        <w:t>imprenditore?</w:t>
      </w:r>
    </w:p>
    <w:p w14:paraId="08EA8FFE" w14:textId="77777777" w:rsidR="00503B16" w:rsidRPr="005D10A4" w:rsidRDefault="00503B16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>Tommaso, socio della s.n.c. Arancia Rossa</w:t>
      </w:r>
      <w:r w:rsidR="002B7749">
        <w:rPr>
          <w:sz w:val="22"/>
          <w:szCs w:val="22"/>
        </w:rPr>
        <w:t>,</w:t>
      </w:r>
      <w:r w:rsidRPr="005D10A4">
        <w:rPr>
          <w:sz w:val="22"/>
          <w:szCs w:val="22"/>
        </w:rPr>
        <w:t xml:space="preserve"> paga per intero un debito societario e poi esercita l</w:t>
      </w:r>
      <w:r w:rsidR="00D46A89">
        <w:rPr>
          <w:sz w:val="22"/>
          <w:szCs w:val="22"/>
        </w:rPr>
        <w:t>’</w:t>
      </w:r>
      <w:r w:rsidRPr="005D10A4">
        <w:rPr>
          <w:sz w:val="22"/>
          <w:szCs w:val="22"/>
        </w:rPr>
        <w:t>azione di regresso nei confronti dell</w:t>
      </w:r>
      <w:r w:rsidR="00D46A89">
        <w:rPr>
          <w:sz w:val="22"/>
          <w:szCs w:val="22"/>
        </w:rPr>
        <w:t>’</w:t>
      </w:r>
      <w:r w:rsidRPr="005D10A4">
        <w:rPr>
          <w:sz w:val="22"/>
          <w:szCs w:val="22"/>
        </w:rPr>
        <w:t xml:space="preserve">altro socio, Pietro, richiedendogli il rimborso della quota (ossia la metà della somma pagata). Pietro si rifiuta di rimborsare Tommaso; sostiene che ogni socio è illimitatamente responsabile, quindi sussiste il dovere di Tommaso, socio al quale è stato richiesto il pagamento, di pagare la somma per intero. </w:t>
      </w:r>
    </w:p>
    <w:p w14:paraId="29A2C74F" w14:textId="77777777" w:rsidR="00503B16" w:rsidRPr="005D10A4" w:rsidRDefault="00503B16" w:rsidP="005D10A4">
      <w:pPr>
        <w:ind w:left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>Le argomentazioni di Pietro sono corrette?</w:t>
      </w:r>
    </w:p>
    <w:p w14:paraId="64C4F8D7" w14:textId="77777777" w:rsidR="00503B16" w:rsidRPr="005D10A4" w:rsidRDefault="00503B16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 xml:space="preserve">Franco, Alessandro e Marta costituiscono una </w:t>
      </w:r>
      <w:proofErr w:type="spellStart"/>
      <w:r w:rsidRPr="005D10A4">
        <w:rPr>
          <w:sz w:val="22"/>
          <w:szCs w:val="22"/>
        </w:rPr>
        <w:t>s.p.a.</w:t>
      </w:r>
      <w:proofErr w:type="spellEnd"/>
      <w:r w:rsidRPr="005D10A4">
        <w:rPr>
          <w:sz w:val="22"/>
          <w:szCs w:val="22"/>
        </w:rPr>
        <w:t>; Franco e Alessandro sottoscrivono ciascuno 1/3 del capitale sociale, mentre Marta conferisce un</w:t>
      </w:r>
      <w:r w:rsidR="00D46A89">
        <w:rPr>
          <w:sz w:val="22"/>
          <w:szCs w:val="22"/>
        </w:rPr>
        <w:t>’</w:t>
      </w:r>
      <w:r w:rsidRPr="005D10A4">
        <w:rPr>
          <w:sz w:val="22"/>
          <w:szCs w:val="22"/>
        </w:rPr>
        <w:t>azienda già avviata.</w:t>
      </w:r>
    </w:p>
    <w:p w14:paraId="738B3375" w14:textId="77777777" w:rsidR="00503B16" w:rsidRPr="005D10A4" w:rsidRDefault="00503B16" w:rsidP="005D10A4">
      <w:pPr>
        <w:ind w:left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>a) Quale procedura è necessario seguire per la validità dei conferimenti?</w:t>
      </w:r>
    </w:p>
    <w:p w14:paraId="3E420A29" w14:textId="77777777" w:rsidR="00503B16" w:rsidRPr="005D10A4" w:rsidRDefault="00503B16" w:rsidP="005D10A4">
      <w:pPr>
        <w:ind w:left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>b) Quali interessi vuole proteggere la legge quando impone queste procedure?</w:t>
      </w:r>
    </w:p>
    <w:p w14:paraId="068CAE13" w14:textId="77777777" w:rsidR="00503B16" w:rsidRPr="005D10A4" w:rsidRDefault="00503B16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 xml:space="preserve">Marco, azionista della Beta </w:t>
      </w:r>
      <w:proofErr w:type="spellStart"/>
      <w:r w:rsidRPr="005D10A4">
        <w:rPr>
          <w:sz w:val="22"/>
          <w:szCs w:val="22"/>
        </w:rPr>
        <w:t>s.p.a.</w:t>
      </w:r>
      <w:proofErr w:type="spellEnd"/>
      <w:r w:rsidRPr="005D10A4">
        <w:rPr>
          <w:sz w:val="22"/>
          <w:szCs w:val="22"/>
        </w:rPr>
        <w:t>, sottoscrive azioni di nuova emissione, ma al momento del versamento del capitale sottoscritto trasferisce alla società le credenziali (</w:t>
      </w:r>
      <w:proofErr w:type="spellStart"/>
      <w:r w:rsidRPr="005D10A4">
        <w:rPr>
          <w:sz w:val="22"/>
          <w:szCs w:val="22"/>
        </w:rPr>
        <w:t>transaction</w:t>
      </w:r>
      <w:proofErr w:type="spellEnd"/>
      <w:r w:rsidRPr="005D10A4">
        <w:rPr>
          <w:sz w:val="22"/>
          <w:szCs w:val="22"/>
        </w:rPr>
        <w:t xml:space="preserve"> password) di una </w:t>
      </w:r>
      <w:proofErr w:type="spellStart"/>
      <w:r w:rsidRPr="005D10A4">
        <w:rPr>
          <w:sz w:val="22"/>
          <w:szCs w:val="22"/>
        </w:rPr>
        <w:t>criptovaluta</w:t>
      </w:r>
      <w:proofErr w:type="spellEnd"/>
      <w:r w:rsidRPr="005D10A4">
        <w:rPr>
          <w:sz w:val="22"/>
          <w:szCs w:val="22"/>
        </w:rPr>
        <w:t>. Gli amministratori ritengono che il conferimento del socio non sia valido. Hanno ragione?</w:t>
      </w:r>
    </w:p>
    <w:p w14:paraId="5DFEC6F2" w14:textId="77777777" w:rsidR="00503B16" w:rsidRPr="005D10A4" w:rsidRDefault="002B7749" w:rsidP="005D10A4">
      <w:pPr>
        <w:numPr>
          <w:ilvl w:val="0"/>
          <w:numId w:val="15"/>
        </w:numPr>
        <w:tabs>
          <w:tab w:val="left" w:pos="426"/>
          <w:tab w:val="right" w:pos="963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03B16" w:rsidRPr="005D10A4">
        <w:rPr>
          <w:sz w:val="22"/>
          <w:szCs w:val="22"/>
        </w:rPr>
        <w:t xml:space="preserve"> causa delle false informazioni contenute nel bilancio della </w:t>
      </w:r>
      <w:proofErr w:type="spellStart"/>
      <w:r w:rsidR="00503B16" w:rsidRPr="005D10A4">
        <w:rPr>
          <w:sz w:val="22"/>
          <w:szCs w:val="22"/>
        </w:rPr>
        <w:t>s.p.a.</w:t>
      </w:r>
      <w:proofErr w:type="spellEnd"/>
      <w:r w:rsidR="00503B16" w:rsidRPr="005D10A4">
        <w:rPr>
          <w:sz w:val="22"/>
          <w:szCs w:val="22"/>
        </w:rPr>
        <w:t xml:space="preserve"> Alfa</w:t>
      </w:r>
      <w:r>
        <w:rPr>
          <w:sz w:val="22"/>
          <w:szCs w:val="22"/>
        </w:rPr>
        <w:t>, Carlo</w:t>
      </w:r>
      <w:r w:rsidR="00503B16" w:rsidRPr="005D10A4">
        <w:rPr>
          <w:sz w:val="22"/>
          <w:szCs w:val="22"/>
        </w:rPr>
        <w:t xml:space="preserve"> viene indotto a sottoscriverne le azioni. Senza tali informazioni Carlo non avrebbe mai investito nella società e non avrebbe perso i propri risparmi nel fallimento della società.</w:t>
      </w:r>
    </w:p>
    <w:p w14:paraId="12232D06" w14:textId="77777777" w:rsidR="00503B16" w:rsidRPr="005D10A4" w:rsidRDefault="00503B16" w:rsidP="005D10A4">
      <w:pPr>
        <w:ind w:left="426"/>
        <w:jc w:val="both"/>
        <w:rPr>
          <w:sz w:val="22"/>
          <w:szCs w:val="22"/>
        </w:rPr>
      </w:pPr>
      <w:r w:rsidRPr="005D10A4">
        <w:rPr>
          <w:sz w:val="22"/>
          <w:szCs w:val="22"/>
        </w:rPr>
        <w:t>Gli amministratori possono essere considerati responsabili del fatto?</w:t>
      </w:r>
    </w:p>
    <w:p w14:paraId="6A83035D" w14:textId="77777777" w:rsidR="00892C1A" w:rsidRPr="00CC11C7" w:rsidRDefault="003D61F7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CC11C7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CC11C7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CD6565" w:rsidRPr="00CC11C7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CC11C7">
        <w:rPr>
          <w:rStyle w:val="st1"/>
          <w:rFonts w:ascii="Arial" w:hAnsi="Arial" w:cs="Arial"/>
          <w:b/>
          <w:color w:val="2DAC44"/>
          <w:szCs w:val="22"/>
        </w:rPr>
        <w:t xml:space="preserve"> test d</w:t>
      </w:r>
      <w:r w:rsidR="00D46A89" w:rsidRPr="00CC11C7">
        <w:rPr>
          <w:rStyle w:val="st1"/>
          <w:rFonts w:ascii="Arial" w:hAnsi="Arial" w:cs="Arial"/>
          <w:b/>
          <w:color w:val="2DAC44"/>
          <w:szCs w:val="22"/>
        </w:rPr>
        <w:t>’</w:t>
      </w:r>
      <w:r w:rsidR="00892C1A" w:rsidRPr="00CC11C7">
        <w:rPr>
          <w:rStyle w:val="st1"/>
          <w:rFonts w:ascii="Arial" w:hAnsi="Arial" w:cs="Arial"/>
          <w:b/>
          <w:color w:val="2DAC44"/>
          <w:szCs w:val="22"/>
        </w:rPr>
        <w:t>ingresso</w:t>
      </w:r>
    </w:p>
    <w:p w14:paraId="3F24EBDD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06795867" w14:textId="77777777" w:rsidR="005D10A4" w:rsidRDefault="005D10A4" w:rsidP="00503B16">
      <w:pPr>
        <w:jc w:val="both"/>
        <w:rPr>
          <w:rStyle w:val="st1"/>
          <w:color w:val="000000"/>
          <w:sz w:val="22"/>
          <w:szCs w:val="22"/>
        </w:rPr>
      </w:pPr>
    </w:p>
    <w:p w14:paraId="78411618" w14:textId="77777777" w:rsidR="003D61F7" w:rsidRPr="00503B16" w:rsidRDefault="003D61F7" w:rsidP="00503B16">
      <w:pPr>
        <w:jc w:val="both"/>
        <w:rPr>
          <w:rStyle w:val="st1"/>
          <w:color w:val="000000"/>
          <w:sz w:val="22"/>
          <w:szCs w:val="22"/>
        </w:rPr>
      </w:pPr>
    </w:p>
    <w:p w14:paraId="73F99D23" w14:textId="77777777" w:rsidR="003D61F7" w:rsidRPr="00CD6565" w:rsidRDefault="00503B16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CD6565">
        <w:rPr>
          <w:rStyle w:val="st1"/>
          <w:rFonts w:ascii="Arial" w:hAnsi="Arial" w:cs="Arial"/>
          <w:b/>
          <w:color w:val="000000"/>
          <w:sz w:val="22"/>
          <w:szCs w:val="22"/>
        </w:rPr>
        <w:t>Vero o falso</w:t>
      </w:r>
    </w:p>
    <w:p w14:paraId="4A0E42D2" w14:textId="77777777" w:rsidR="00503B16" w:rsidRPr="00503B16" w:rsidRDefault="00503B16" w:rsidP="00503B16">
      <w:pPr>
        <w:jc w:val="both"/>
        <w:rPr>
          <w:sz w:val="22"/>
          <w:szCs w:val="22"/>
        </w:rPr>
      </w:pPr>
      <w:r w:rsidRPr="00503B16">
        <w:rPr>
          <w:sz w:val="22"/>
          <w:szCs w:val="22"/>
        </w:rPr>
        <w:t>1.F; 2.F; 3.V; 4.V; 5.F; 6.F; 7.V; 8.F; 9.F; 10.V; 11.F; 12.F; 13.V; 14.V; 15.F</w:t>
      </w:r>
    </w:p>
    <w:p w14:paraId="20265CEA" w14:textId="77777777" w:rsidR="00503B16" w:rsidRDefault="00503B16" w:rsidP="00503B16">
      <w:pPr>
        <w:jc w:val="both"/>
        <w:rPr>
          <w:rStyle w:val="st1"/>
          <w:color w:val="000000"/>
          <w:sz w:val="22"/>
          <w:szCs w:val="22"/>
        </w:rPr>
      </w:pPr>
    </w:p>
    <w:p w14:paraId="7AC742B0" w14:textId="77777777" w:rsidR="001C0DE4" w:rsidRDefault="001C0DE4" w:rsidP="00503B16">
      <w:pPr>
        <w:jc w:val="both"/>
        <w:rPr>
          <w:rStyle w:val="st1"/>
          <w:color w:val="000000"/>
          <w:sz w:val="22"/>
          <w:szCs w:val="22"/>
        </w:rPr>
      </w:pPr>
    </w:p>
    <w:p w14:paraId="4956574B" w14:textId="77777777" w:rsidR="001C0DE4" w:rsidRPr="00503B16" w:rsidRDefault="001C0DE4" w:rsidP="00503B16">
      <w:pPr>
        <w:jc w:val="both"/>
        <w:rPr>
          <w:rStyle w:val="st1"/>
          <w:color w:val="000000"/>
          <w:sz w:val="22"/>
          <w:szCs w:val="22"/>
        </w:rPr>
      </w:pPr>
    </w:p>
    <w:p w14:paraId="105FADBE" w14:textId="77777777" w:rsidR="00503B16" w:rsidRPr="00CD6565" w:rsidRDefault="00503B16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CD6565">
        <w:rPr>
          <w:rStyle w:val="st1"/>
          <w:rFonts w:ascii="Arial" w:hAnsi="Arial" w:cs="Arial"/>
          <w:b/>
          <w:color w:val="000000"/>
          <w:sz w:val="22"/>
          <w:szCs w:val="22"/>
        </w:rPr>
        <w:t>Problem</w:t>
      </w:r>
      <w:proofErr w:type="spellEnd"/>
      <w:r w:rsidRPr="00CD6565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CD6565">
        <w:rPr>
          <w:rStyle w:val="st1"/>
          <w:rFonts w:ascii="Arial" w:hAnsi="Arial" w:cs="Arial"/>
          <w:b/>
          <w:color w:val="000000"/>
          <w:sz w:val="22"/>
          <w:szCs w:val="22"/>
        </w:rPr>
        <w:t>solvibng</w:t>
      </w:r>
      <w:proofErr w:type="spellEnd"/>
    </w:p>
    <w:p w14:paraId="41990F2A" w14:textId="77777777" w:rsidR="00503B16" w:rsidRPr="00503B16" w:rsidRDefault="00503B16" w:rsidP="005D10A4">
      <w:pPr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È imprenditore colui che esercita professionalmente un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attività economica.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 xml:space="preserve">attività occasionale di Alessia non è sufficiente per qualificarla come </w:t>
      </w:r>
      <w:r w:rsidR="002B7749">
        <w:rPr>
          <w:sz w:val="22"/>
          <w:szCs w:val="22"/>
        </w:rPr>
        <w:t>tale</w:t>
      </w:r>
      <w:r w:rsidRPr="00503B16">
        <w:rPr>
          <w:sz w:val="22"/>
          <w:szCs w:val="22"/>
        </w:rPr>
        <w:t>.</w:t>
      </w:r>
    </w:p>
    <w:p w14:paraId="27E7A07E" w14:textId="77777777" w:rsidR="00503B16" w:rsidRPr="00503B16" w:rsidRDefault="00503B16" w:rsidP="005D10A4">
      <w:pPr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Pietro sbaglia. La s.n.c. si caratterizza per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autonomia patrimoniale imperfetta, per cui delle obbligazioni sociali risponde non solo la società con il suo patrimonio, ma anche i singoli soci personalmente e solidalmente.</w:t>
      </w:r>
      <w:r w:rsidR="005D10A4">
        <w:rPr>
          <w:sz w:val="22"/>
          <w:szCs w:val="22"/>
        </w:rPr>
        <w:t xml:space="preserve"> </w:t>
      </w:r>
      <w:r w:rsidRPr="00503B16">
        <w:rPr>
          <w:sz w:val="22"/>
          <w:szCs w:val="22"/>
        </w:rPr>
        <w:t>Essendo un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obbligazione solidale, il creditore della società può richiedere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adempimento per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intero a uno dei vari condebitori, fermo restando che tale debitore, se paga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intero debito, potrà agire nei confronti degli altri condebitori per il rimborso della somma che doveva essere da loro pagata (c.d. azione di regresso).</w:t>
      </w:r>
    </w:p>
    <w:p w14:paraId="7C04BA44" w14:textId="77777777" w:rsidR="00503B16" w:rsidRPr="00503B16" w:rsidRDefault="00503B16" w:rsidP="005D10A4">
      <w:pPr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a) Per i conferimenti in denaro è sufficiente il versamento immediato del 25% presso un istituto di credito. Per i conferimenti in natura è necessario che il socio conferente presenti una relazione giurata di un esperto designato dal tribunale</w:t>
      </w:r>
      <w:r w:rsidR="002B7749">
        <w:rPr>
          <w:sz w:val="22"/>
          <w:szCs w:val="22"/>
        </w:rPr>
        <w:t>.</w:t>
      </w:r>
      <w:r w:rsidRPr="00503B16">
        <w:rPr>
          <w:sz w:val="22"/>
          <w:szCs w:val="22"/>
        </w:rPr>
        <w:t xml:space="preserve"> Tale documento deve descrivere i beni conferiti e indicare i criteri di valutazione seguiti. Successivamente (entro centottanta giorni dall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iscrizione della società nel R.I</w:t>
      </w:r>
      <w:r w:rsidR="002B7749">
        <w:rPr>
          <w:sz w:val="22"/>
          <w:szCs w:val="22"/>
        </w:rPr>
        <w:t>.</w:t>
      </w:r>
      <w:r w:rsidRPr="00503B16">
        <w:rPr>
          <w:sz w:val="22"/>
          <w:szCs w:val="22"/>
        </w:rPr>
        <w:t>) gli amministratori hanno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obbligo di controllare le valutazioni contenute nella relazione e, se vi fossero fondati motivi, rivedere la stima.</w:t>
      </w:r>
      <w:r w:rsidR="005D10A4">
        <w:t xml:space="preserve"> </w:t>
      </w:r>
      <w:r w:rsidRPr="00503B16">
        <w:rPr>
          <w:sz w:val="22"/>
          <w:szCs w:val="22"/>
        </w:rPr>
        <w:t>b) Tali procedure sono imposte dall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esigenza di tutelare la società, garantendone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effettività del capitale sociale e, contemporaneamente, tutelare i creditori sociali, i quali possono contare soltanto sul patrimonio della società per la soddisfazione dei propri crediti.</w:t>
      </w:r>
    </w:p>
    <w:p w14:paraId="5C6AC141" w14:textId="77777777" w:rsidR="00503B16" w:rsidRPr="00503B16" w:rsidRDefault="00503B16" w:rsidP="005D10A4">
      <w:pPr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503B16">
        <w:rPr>
          <w:sz w:val="22"/>
          <w:szCs w:val="22"/>
        </w:rPr>
        <w:t xml:space="preserve">Hanno ragione gli amministratori in quanto le </w:t>
      </w:r>
      <w:proofErr w:type="spellStart"/>
      <w:r w:rsidRPr="00503B16">
        <w:rPr>
          <w:sz w:val="22"/>
          <w:szCs w:val="22"/>
        </w:rPr>
        <w:t>criptovalute</w:t>
      </w:r>
      <w:proofErr w:type="spellEnd"/>
      <w:r w:rsidRPr="00503B16">
        <w:rPr>
          <w:sz w:val="22"/>
          <w:szCs w:val="22"/>
        </w:rPr>
        <w:t>, caratterizzate da una certa volatilità, non consentono né una valutazione concreta dell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aumento di capitale sottoscritto, né di valutare l</w:t>
      </w:r>
      <w:r w:rsidR="00D46A89">
        <w:rPr>
          <w:sz w:val="22"/>
          <w:szCs w:val="22"/>
        </w:rPr>
        <w:t>’</w:t>
      </w:r>
      <w:r w:rsidRPr="00503B16">
        <w:rPr>
          <w:sz w:val="22"/>
          <w:szCs w:val="22"/>
        </w:rPr>
        <w:t>effettività del conferimento. La sottoscrizione del capitale sociale può essere liberata soltanto nella moneta avente corso legale nello Stato in cui la società è costituita.</w:t>
      </w:r>
    </w:p>
    <w:p w14:paraId="0684D2E1" w14:textId="77777777" w:rsidR="00503B16" w:rsidRPr="00503B16" w:rsidRDefault="00503B16" w:rsidP="005D10A4">
      <w:pPr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503B16">
        <w:rPr>
          <w:sz w:val="22"/>
          <w:szCs w:val="22"/>
        </w:rPr>
        <w:t>Gli amministratori sono responsabili nei confronti del singolo azionista o del terzo che sia stato danneggiato in modo diretto dagli atti di gestione degli amministratori; in questo caso è risarcibile il danno patrimoniale che da essi consegue.</w:t>
      </w:r>
    </w:p>
    <w:sectPr w:rsidR="00503B16" w:rsidRPr="00503B16" w:rsidSect="00596CC5">
      <w:headerReference w:type="default" r:id="rId8"/>
      <w:footerReference w:type="default" r:id="rId9"/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D3D8" w14:textId="77777777" w:rsidR="00664C32" w:rsidRDefault="00664C32">
      <w:r>
        <w:separator/>
      </w:r>
    </w:p>
  </w:endnote>
  <w:endnote w:type="continuationSeparator" w:id="0">
    <w:p w14:paraId="50DB5B7B" w14:textId="77777777" w:rsidR="00664C32" w:rsidRDefault="0066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E114" w14:textId="0DF7DDB1" w:rsidR="00203A92" w:rsidRPr="00CC11C7" w:rsidRDefault="00290292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645BDDBD" wp14:editId="33568F0D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CC11C7">
      <w:rPr>
        <w:sz w:val="22"/>
        <w:szCs w:val="10"/>
      </w:rPr>
      <w:t xml:space="preserve">© </w:t>
    </w:r>
    <w:r w:rsidR="00CC11C7" w:rsidRPr="00CC11C7">
      <w:rPr>
        <w:sz w:val="22"/>
        <w:szCs w:val="10"/>
      </w:rPr>
      <w:t>Sanoma</w:t>
    </w:r>
    <w:r w:rsidR="00CE25C3" w:rsidRPr="00CC11C7">
      <w:rPr>
        <w:sz w:val="22"/>
        <w:szCs w:val="10"/>
      </w:rPr>
      <w:t xml:space="preserve"> Italia S.p.A.</w:t>
    </w:r>
  </w:p>
  <w:p w14:paraId="4E42A4A4" w14:textId="77777777" w:rsidR="00203A92" w:rsidRPr="00CC11C7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CC11C7">
      <w:fldChar w:fldCharType="begin"/>
    </w:r>
    <w:r w:rsidRPr="00CC11C7">
      <w:instrText xml:space="preserve"> PAGE   \* MERGEFORMAT </w:instrText>
    </w:r>
    <w:r w:rsidRPr="00CC11C7">
      <w:fldChar w:fldCharType="separate"/>
    </w:r>
    <w:r w:rsidR="005A1895" w:rsidRPr="00CC11C7">
      <w:rPr>
        <w:noProof/>
      </w:rPr>
      <w:t>1</w:t>
    </w:r>
    <w:r w:rsidRPr="00CC11C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FC66" w14:textId="77777777" w:rsidR="00664C32" w:rsidRDefault="00664C32">
      <w:r>
        <w:separator/>
      </w:r>
    </w:p>
  </w:footnote>
  <w:footnote w:type="continuationSeparator" w:id="0">
    <w:p w14:paraId="570D41FE" w14:textId="77777777" w:rsidR="00664C32" w:rsidRDefault="0066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96C5" w14:textId="5E25F2C6" w:rsidR="00203A92" w:rsidRDefault="00CC11C7" w:rsidP="00CC11C7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1A4CC817" wp14:editId="3246DB11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F8D23" w14:textId="77777777" w:rsidR="00CC11C7" w:rsidRDefault="00CC11C7" w:rsidP="00CC11C7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757936"/>
    <w:multiLevelType w:val="hybridMultilevel"/>
    <w:tmpl w:val="966A0728"/>
    <w:lvl w:ilvl="0" w:tplc="04360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11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A0898"/>
    <w:rsid w:val="000B5BB8"/>
    <w:rsid w:val="000B6AFA"/>
    <w:rsid w:val="000C099A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0EB"/>
    <w:rsid w:val="001A46B1"/>
    <w:rsid w:val="001A6394"/>
    <w:rsid w:val="001A73AB"/>
    <w:rsid w:val="001B0BA4"/>
    <w:rsid w:val="001B2BC1"/>
    <w:rsid w:val="001B41F7"/>
    <w:rsid w:val="001B4D9E"/>
    <w:rsid w:val="001B7E80"/>
    <w:rsid w:val="001C0DE4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50B38"/>
    <w:rsid w:val="002516DD"/>
    <w:rsid w:val="00252869"/>
    <w:rsid w:val="00254823"/>
    <w:rsid w:val="00255D45"/>
    <w:rsid w:val="00256FF3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6312"/>
    <w:rsid w:val="00277439"/>
    <w:rsid w:val="00277B1E"/>
    <w:rsid w:val="00281B91"/>
    <w:rsid w:val="00282F31"/>
    <w:rsid w:val="00290292"/>
    <w:rsid w:val="002A04DA"/>
    <w:rsid w:val="002A26D2"/>
    <w:rsid w:val="002A280A"/>
    <w:rsid w:val="002A46FF"/>
    <w:rsid w:val="002A6BC6"/>
    <w:rsid w:val="002B4D04"/>
    <w:rsid w:val="002B5D51"/>
    <w:rsid w:val="002B7749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820E1"/>
    <w:rsid w:val="00382490"/>
    <w:rsid w:val="00383567"/>
    <w:rsid w:val="003859CD"/>
    <w:rsid w:val="00391ADF"/>
    <w:rsid w:val="003A31DB"/>
    <w:rsid w:val="003A63F8"/>
    <w:rsid w:val="003A7C19"/>
    <w:rsid w:val="003B2496"/>
    <w:rsid w:val="003B5BE0"/>
    <w:rsid w:val="003C2638"/>
    <w:rsid w:val="003C562E"/>
    <w:rsid w:val="003C621E"/>
    <w:rsid w:val="003D1B86"/>
    <w:rsid w:val="003D2F30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1895"/>
    <w:rsid w:val="005A2EB1"/>
    <w:rsid w:val="005A5DFB"/>
    <w:rsid w:val="005A6CAC"/>
    <w:rsid w:val="005A72B3"/>
    <w:rsid w:val="005A75CF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36CA"/>
    <w:rsid w:val="00664C32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3DDE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7E0F"/>
    <w:rsid w:val="009102E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F78"/>
    <w:rsid w:val="00A543A7"/>
    <w:rsid w:val="00A62817"/>
    <w:rsid w:val="00A663CA"/>
    <w:rsid w:val="00A67B20"/>
    <w:rsid w:val="00A72EF2"/>
    <w:rsid w:val="00A76A2D"/>
    <w:rsid w:val="00A774A9"/>
    <w:rsid w:val="00A821DA"/>
    <w:rsid w:val="00A84DFA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29D1"/>
    <w:rsid w:val="00AD5F5C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37869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738C"/>
    <w:rsid w:val="00CC11C7"/>
    <w:rsid w:val="00CC2186"/>
    <w:rsid w:val="00CC7BBF"/>
    <w:rsid w:val="00CD079C"/>
    <w:rsid w:val="00CD1C51"/>
    <w:rsid w:val="00CD2D30"/>
    <w:rsid w:val="00CD6565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176F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6A89"/>
    <w:rsid w:val="00D47191"/>
    <w:rsid w:val="00D5557D"/>
    <w:rsid w:val="00D56B48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6039"/>
    <w:rsid w:val="00F502DD"/>
    <w:rsid w:val="00F504DD"/>
    <w:rsid w:val="00F50706"/>
    <w:rsid w:val="00F51412"/>
    <w:rsid w:val="00F51B1A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A28FD"/>
    <w:rsid w:val="00FA3804"/>
    <w:rsid w:val="00FB14FB"/>
    <w:rsid w:val="00FB209C"/>
    <w:rsid w:val="00FC69A5"/>
    <w:rsid w:val="00FC7333"/>
    <w:rsid w:val="00FD069E"/>
    <w:rsid w:val="00FD181A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15B18"/>
  <w15:chartTrackingRefBased/>
  <w15:docId w15:val="{42D287B8-768F-0444-B9AA-F893A579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7151-9626-4012-A3A8-B10F66E9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3</cp:revision>
  <cp:lastPrinted>2020-07-10T10:30:00Z</cp:lastPrinted>
  <dcterms:created xsi:type="dcterms:W3CDTF">2023-07-21T15:02:00Z</dcterms:created>
  <dcterms:modified xsi:type="dcterms:W3CDTF">2023-07-21T15:02:00Z</dcterms:modified>
</cp:coreProperties>
</file>