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C527D1" w14:textId="77777777" w:rsidR="009A147E" w:rsidRPr="00CD6D12" w:rsidRDefault="009A147E" w:rsidP="009A147E">
      <w:pPr>
        <w:autoSpaceDE w:val="0"/>
        <w:autoSpaceDN w:val="0"/>
        <w:adjustRightInd w:val="0"/>
        <w:rPr>
          <w:rFonts w:ascii="Verdana" w:eastAsia="Cambria" w:hAnsi="Verdana" w:cs="Verdana"/>
          <w:spacing w:val="9"/>
          <w:kern w:val="1"/>
          <w:sz w:val="46"/>
          <w:szCs w:val="46"/>
          <w:lang w:val="it-IT" w:eastAsia="it-IT"/>
        </w:rPr>
      </w:pPr>
      <w:r w:rsidRPr="00CD6D12">
        <w:rPr>
          <w:rFonts w:ascii="Verdana" w:eastAsia="Cambria" w:hAnsi="Verdana" w:cs="Verdana"/>
          <w:spacing w:val="9"/>
          <w:kern w:val="1"/>
          <w:sz w:val="46"/>
          <w:szCs w:val="46"/>
          <w:lang w:val="it-IT" w:eastAsia="it-IT"/>
        </w:rPr>
        <w:t>Strumenti per insegnare</w:t>
      </w:r>
    </w:p>
    <w:p w14:paraId="16954DB4" w14:textId="77777777" w:rsidR="009A147E" w:rsidRPr="00CD6D12" w:rsidRDefault="009A147E" w:rsidP="009A147E">
      <w:pPr>
        <w:autoSpaceDE w:val="0"/>
        <w:autoSpaceDN w:val="0"/>
        <w:adjustRightInd w:val="0"/>
        <w:jc w:val="both"/>
        <w:rPr>
          <w:rFonts w:ascii="Verdana" w:eastAsia="Cambria" w:hAnsi="Verdana" w:cs="Verdana"/>
          <w:kern w:val="1"/>
          <w:lang w:val="it-IT" w:eastAsia="it-IT"/>
        </w:rPr>
      </w:pPr>
      <w:r w:rsidRPr="00CD6D12">
        <w:rPr>
          <w:rFonts w:ascii="Verdana" w:eastAsia="Cambria" w:hAnsi="Verdana" w:cs="Verdana"/>
          <w:kern w:val="1"/>
          <w:lang w:val="it-IT" w:eastAsia="it-IT"/>
        </w:rPr>
        <w:t>Questa sezione contiene:</w:t>
      </w:r>
    </w:p>
    <w:p w14:paraId="78D29E85" w14:textId="77777777" w:rsidR="009A147E" w:rsidRPr="00CD6D12" w:rsidRDefault="009A147E" w:rsidP="009A147E">
      <w:pPr>
        <w:autoSpaceDE w:val="0"/>
        <w:autoSpaceDN w:val="0"/>
        <w:adjustRightInd w:val="0"/>
        <w:jc w:val="both"/>
        <w:rPr>
          <w:rFonts w:ascii="Verdana" w:eastAsia="Cambria" w:hAnsi="Verdana" w:cs="Verdana"/>
          <w:kern w:val="1"/>
          <w:lang w:val="it-IT" w:eastAsia="it-IT"/>
        </w:rPr>
      </w:pPr>
      <w:r w:rsidRPr="00CD6D12">
        <w:rPr>
          <w:rFonts w:ascii="Verdana" w:eastAsia="Cambria" w:hAnsi="Verdana" w:cs="Verdana"/>
          <w:kern w:val="1"/>
          <w:lang w:val="it-IT" w:eastAsia="it-IT"/>
        </w:rPr>
        <w:t xml:space="preserve">• le </w:t>
      </w:r>
      <w:r w:rsidRPr="00CD6D12">
        <w:rPr>
          <w:rFonts w:ascii="Verdana" w:eastAsia="Cambria" w:hAnsi="Verdana" w:cs="Verdana"/>
          <w:b/>
          <w:bCs/>
          <w:kern w:val="1"/>
          <w:lang w:val="it-IT" w:eastAsia="it-IT"/>
        </w:rPr>
        <w:t>tabelle di programmazione didattica</w:t>
      </w:r>
      <w:r w:rsidRPr="00CD6D12">
        <w:rPr>
          <w:rFonts w:ascii="Verdana" w:eastAsia="Cambria" w:hAnsi="Verdana" w:cs="Verdana"/>
          <w:kern w:val="1"/>
          <w:lang w:val="it-IT" w:eastAsia="it-IT"/>
        </w:rPr>
        <w:t>, una per ogni capitolo del corso, che permettono all’insegnante di collegare le conoscenze e le abilità/capacità acquisite nei diversi momenti del processo di apprendimento con le competenze disciplinari attese al termine del primo biennio;</w:t>
      </w:r>
    </w:p>
    <w:p w14:paraId="431853FF" w14:textId="77777777" w:rsidR="009A147E" w:rsidRPr="00CD6D12" w:rsidRDefault="009A147E" w:rsidP="009A147E">
      <w:pPr>
        <w:autoSpaceDE w:val="0"/>
        <w:autoSpaceDN w:val="0"/>
        <w:adjustRightInd w:val="0"/>
        <w:jc w:val="both"/>
        <w:rPr>
          <w:rFonts w:ascii="Verdana" w:eastAsia="Cambria" w:hAnsi="Verdana" w:cs="Verdana"/>
          <w:kern w:val="1"/>
          <w:lang w:val="it-IT" w:eastAsia="it-IT"/>
        </w:rPr>
      </w:pPr>
      <w:r w:rsidRPr="00CD6D12">
        <w:rPr>
          <w:rFonts w:ascii="Verdana" w:eastAsia="Cambria" w:hAnsi="Verdana" w:cs="Verdana"/>
          <w:kern w:val="1"/>
          <w:lang w:val="it-IT" w:eastAsia="it-IT"/>
        </w:rPr>
        <w:t xml:space="preserve">• le </w:t>
      </w:r>
      <w:r w:rsidRPr="00CD6D12">
        <w:rPr>
          <w:rFonts w:ascii="Verdana" w:eastAsia="Cambria" w:hAnsi="Verdana" w:cs="Verdana"/>
          <w:b/>
          <w:bCs/>
          <w:kern w:val="1"/>
          <w:lang w:val="it-IT" w:eastAsia="it-IT"/>
        </w:rPr>
        <w:t>soluzioni e risposte agli esercizi del libro</w:t>
      </w:r>
      <w:r w:rsidRPr="00CD6D12">
        <w:rPr>
          <w:rFonts w:ascii="Verdana" w:eastAsia="Cambria" w:hAnsi="Verdana" w:cs="Verdana"/>
          <w:kern w:val="1"/>
          <w:lang w:val="it-IT" w:eastAsia="it-IT"/>
        </w:rPr>
        <w:t xml:space="preserve"> proposti nella sezione </w:t>
      </w:r>
      <w:r w:rsidRPr="00CD6D12">
        <w:rPr>
          <w:rFonts w:ascii="Verdana" w:eastAsia="Cambria" w:hAnsi="Verdana" w:cs="Verdana"/>
          <w:i/>
          <w:iCs/>
          <w:kern w:val="1"/>
          <w:lang w:val="it-IT" w:eastAsia="it-IT"/>
        </w:rPr>
        <w:t>Esercizi</w:t>
      </w:r>
      <w:r w:rsidRPr="00CD6D12">
        <w:rPr>
          <w:rFonts w:ascii="Verdana" w:eastAsia="Cambria" w:hAnsi="Verdana" w:cs="Verdana"/>
          <w:kern w:val="1"/>
          <w:lang w:val="it-IT" w:eastAsia="it-IT"/>
        </w:rPr>
        <w:t xml:space="preserve"> al termine di ciascun capitolo.</w:t>
      </w:r>
    </w:p>
    <w:p w14:paraId="175B24E5" w14:textId="77777777" w:rsidR="009A147E" w:rsidRPr="00CD6D12" w:rsidRDefault="009A147E" w:rsidP="009A147E">
      <w:pPr>
        <w:autoSpaceDE w:val="0"/>
        <w:autoSpaceDN w:val="0"/>
        <w:adjustRightInd w:val="0"/>
        <w:jc w:val="both"/>
        <w:rPr>
          <w:rFonts w:ascii="Verdana" w:eastAsia="Cambria" w:hAnsi="Verdana" w:cs="Verdana"/>
          <w:kern w:val="1"/>
          <w:lang w:val="it-IT" w:eastAsia="it-IT"/>
        </w:rPr>
      </w:pPr>
    </w:p>
    <w:p w14:paraId="1EA33511" w14:textId="77777777" w:rsidR="009A147E" w:rsidRPr="00CD6D12" w:rsidRDefault="009A147E" w:rsidP="009A147E">
      <w:pPr>
        <w:autoSpaceDE w:val="0"/>
        <w:autoSpaceDN w:val="0"/>
        <w:adjustRightInd w:val="0"/>
        <w:rPr>
          <w:rFonts w:ascii="Verdana" w:eastAsia="Cambria" w:hAnsi="Verdana" w:cs="Verdana"/>
          <w:kern w:val="1"/>
          <w:lang w:val="it-IT" w:eastAsia="it-IT"/>
        </w:rPr>
        <w:sectPr w:rsidR="009A147E" w:rsidRPr="00CD6D12" w:rsidSect="005B1E49">
          <w:headerReference w:type="default" r:id="rId8"/>
          <w:footerReference w:type="even" r:id="rId9"/>
          <w:footerReference w:type="default" r:id="rId10"/>
          <w:pgSz w:w="11901" w:h="16840"/>
          <w:pgMar w:top="1134" w:right="1418" w:bottom="1134" w:left="1134" w:header="720" w:footer="720" w:gutter="0"/>
          <w:cols w:space="720"/>
        </w:sectPr>
      </w:pPr>
      <w:r w:rsidRPr="00CD6D12">
        <w:rPr>
          <w:rFonts w:ascii="Verdana" w:eastAsia="Cambria" w:hAnsi="Verdana" w:cs="Verdana"/>
          <w:kern w:val="1"/>
          <w:lang w:val="it-IT" w:eastAsia="it-IT"/>
        </w:rPr>
        <w:t>Le tabelle di programmazione sono disponibili anche in versione modificabile nei materiali digitali per l’insegnante.</w:t>
      </w:r>
    </w:p>
    <w:p w14:paraId="763798C7" w14:textId="77777777" w:rsidR="009A147E" w:rsidRPr="00CD6D12" w:rsidRDefault="009A147E" w:rsidP="009A147E">
      <w:pPr>
        <w:autoSpaceDE w:val="0"/>
        <w:autoSpaceDN w:val="0"/>
        <w:adjustRightInd w:val="0"/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</w:pPr>
      <w:r w:rsidRPr="00CD6D12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lastRenderedPageBreak/>
        <w:t>CONOSCENZE, ABILITÀ E COMPETENZE</w:t>
      </w:r>
    </w:p>
    <w:p w14:paraId="4DECEEB2" w14:textId="77777777" w:rsidR="009A147E" w:rsidRPr="00CD6D12" w:rsidRDefault="009A147E" w:rsidP="009A147E">
      <w:pPr>
        <w:autoSpaceDE w:val="0"/>
        <w:autoSpaceDN w:val="0"/>
        <w:adjustRightInd w:val="0"/>
        <w:rPr>
          <w:rFonts w:ascii="Verdana" w:eastAsia="Cambria" w:hAnsi="Verdana" w:cs="Verdana"/>
          <w:sz w:val="21"/>
          <w:szCs w:val="21"/>
          <w:lang w:val="it-IT" w:eastAsia="it-IT"/>
        </w:rPr>
      </w:pPr>
      <w:r w:rsidRPr="00CD6D12">
        <w:rPr>
          <w:rFonts w:ascii="Verdana" w:eastAsia="Cambria" w:hAnsi="Verdana" w:cs="Verdana"/>
          <w:sz w:val="21"/>
          <w:szCs w:val="21"/>
          <w:lang w:val="it-IT" w:eastAsia="it-IT"/>
        </w:rPr>
        <w:t>Dalla Raccomandazione del Parlamento europeo e del Consiglio del 23 aprile 2008 sulla costituzione del quadro europeo delle qualifiche per l’apprendimento permanente (EQF).</w:t>
      </w:r>
    </w:p>
    <w:p w14:paraId="158E0BCB" w14:textId="77777777" w:rsidR="009A147E" w:rsidRPr="00CD6D12" w:rsidRDefault="009A147E" w:rsidP="009A147E">
      <w:pPr>
        <w:autoSpaceDE w:val="0"/>
        <w:autoSpaceDN w:val="0"/>
        <w:adjustRightInd w:val="0"/>
        <w:rPr>
          <w:rFonts w:ascii="Verdana" w:eastAsia="Cambria" w:hAnsi="Verdana" w:cs="Verdana"/>
          <w:lang w:val="it-IT" w:eastAsia="it-IT"/>
        </w:rPr>
      </w:pPr>
      <w:r w:rsidRPr="00CD6D12">
        <w:rPr>
          <w:rFonts w:ascii="Verdana" w:eastAsia="Cambria" w:hAnsi="Verdana" w:cs="Verdana"/>
          <w:lang w:val="it-IT" w:eastAsia="it-IT"/>
        </w:rPr>
        <w:t>Conoscenze</w:t>
      </w:r>
    </w:p>
    <w:p w14:paraId="05671828" w14:textId="77777777" w:rsidR="009A147E" w:rsidRPr="00CD6D12" w:rsidRDefault="009A147E" w:rsidP="009A147E">
      <w:pPr>
        <w:autoSpaceDE w:val="0"/>
        <w:autoSpaceDN w:val="0"/>
        <w:adjustRightInd w:val="0"/>
        <w:ind w:left="227" w:hanging="227"/>
        <w:rPr>
          <w:rFonts w:ascii="Verdana" w:eastAsia="Cambria" w:hAnsi="Verdana" w:cs="Verdana"/>
          <w:sz w:val="21"/>
          <w:szCs w:val="21"/>
          <w:lang w:val="it-IT" w:eastAsia="it-IT"/>
        </w:rPr>
      </w:pPr>
      <w:r w:rsidRPr="00CD6D12">
        <w:rPr>
          <w:rFonts w:ascii="Verdana" w:eastAsia="Cambria" w:hAnsi="Verdana" w:cs="Verdana"/>
          <w:sz w:val="17"/>
          <w:szCs w:val="17"/>
          <w:lang w:val="it-IT" w:eastAsia="it-IT"/>
        </w:rPr>
        <w:t xml:space="preserve">&gt; </w:t>
      </w:r>
      <w:r w:rsidRPr="00CD6D12">
        <w:rPr>
          <w:rFonts w:ascii="Verdana" w:eastAsia="Cambria" w:hAnsi="Verdana" w:cs="Verdana"/>
          <w:sz w:val="21"/>
          <w:szCs w:val="21"/>
          <w:lang w:val="it-IT" w:eastAsia="it-IT"/>
        </w:rPr>
        <w:t>risultato dell’assimilazione di informazioni attraverso l’apprendimento;</w:t>
      </w:r>
    </w:p>
    <w:p w14:paraId="5F166CDA" w14:textId="77777777" w:rsidR="009A147E" w:rsidRPr="00CD6D12" w:rsidRDefault="009A147E" w:rsidP="009A147E">
      <w:pPr>
        <w:autoSpaceDE w:val="0"/>
        <w:autoSpaceDN w:val="0"/>
        <w:adjustRightInd w:val="0"/>
        <w:ind w:left="227" w:hanging="227"/>
        <w:rPr>
          <w:rFonts w:ascii="Verdana" w:eastAsia="Cambria" w:hAnsi="Verdana" w:cs="Verdana"/>
          <w:sz w:val="21"/>
          <w:szCs w:val="21"/>
          <w:lang w:val="it-IT" w:eastAsia="it-IT"/>
        </w:rPr>
      </w:pPr>
      <w:r w:rsidRPr="00CD6D12">
        <w:rPr>
          <w:rFonts w:ascii="Verdana" w:eastAsia="Cambria" w:hAnsi="Verdana" w:cs="Verdana"/>
          <w:sz w:val="17"/>
          <w:szCs w:val="17"/>
          <w:lang w:val="it-IT" w:eastAsia="it-IT"/>
        </w:rPr>
        <w:t xml:space="preserve">&gt; </w:t>
      </w:r>
      <w:r w:rsidRPr="00CD6D12">
        <w:rPr>
          <w:rFonts w:ascii="Verdana" w:eastAsia="Cambria" w:hAnsi="Verdana" w:cs="Verdana"/>
          <w:sz w:val="21"/>
          <w:szCs w:val="21"/>
          <w:lang w:val="it-IT" w:eastAsia="it-IT"/>
        </w:rPr>
        <w:t>insiemi di fatti, principi, teorie e pratiche relative a un settore di studio/lavoro;</w:t>
      </w:r>
    </w:p>
    <w:p w14:paraId="7A5ADB7B" w14:textId="77777777" w:rsidR="009A147E" w:rsidRPr="00CD6D12" w:rsidRDefault="009A147E" w:rsidP="009A147E">
      <w:pPr>
        <w:autoSpaceDE w:val="0"/>
        <w:autoSpaceDN w:val="0"/>
        <w:adjustRightInd w:val="0"/>
        <w:ind w:left="227" w:hanging="227"/>
        <w:rPr>
          <w:rFonts w:ascii="Verdana" w:eastAsia="Cambria" w:hAnsi="Verdana" w:cs="Verdana"/>
          <w:sz w:val="21"/>
          <w:szCs w:val="21"/>
          <w:lang w:val="it-IT" w:eastAsia="it-IT"/>
        </w:rPr>
      </w:pPr>
      <w:r w:rsidRPr="00CD6D12">
        <w:rPr>
          <w:rFonts w:ascii="Verdana" w:eastAsia="Cambria" w:hAnsi="Verdana" w:cs="Verdana"/>
          <w:sz w:val="17"/>
          <w:szCs w:val="17"/>
          <w:lang w:val="it-IT" w:eastAsia="it-IT"/>
        </w:rPr>
        <w:t xml:space="preserve">&gt; </w:t>
      </w:r>
      <w:r w:rsidRPr="00CD6D12">
        <w:rPr>
          <w:rFonts w:ascii="Verdana" w:eastAsia="Cambria" w:hAnsi="Verdana" w:cs="Verdana"/>
          <w:sz w:val="21"/>
          <w:szCs w:val="21"/>
          <w:lang w:val="it-IT" w:eastAsia="it-IT"/>
        </w:rPr>
        <w:t>distinte in teoriche e pratiche.</w:t>
      </w:r>
    </w:p>
    <w:p w14:paraId="0AA2FA4B" w14:textId="77777777" w:rsidR="009A147E" w:rsidRPr="00CD6D12" w:rsidRDefault="009A147E" w:rsidP="009A147E">
      <w:pPr>
        <w:autoSpaceDE w:val="0"/>
        <w:autoSpaceDN w:val="0"/>
        <w:adjustRightInd w:val="0"/>
        <w:rPr>
          <w:rFonts w:ascii="Verdana" w:eastAsia="Cambria" w:hAnsi="Verdana" w:cs="Verdana"/>
          <w:lang w:val="it-IT" w:eastAsia="it-IT"/>
        </w:rPr>
      </w:pPr>
      <w:r w:rsidRPr="00CD6D12">
        <w:rPr>
          <w:rFonts w:ascii="Verdana" w:eastAsia="Cambria" w:hAnsi="Verdana" w:cs="Verdana"/>
          <w:lang w:val="it-IT" w:eastAsia="it-IT"/>
        </w:rPr>
        <w:t>Abilità</w:t>
      </w:r>
    </w:p>
    <w:p w14:paraId="2968C56C" w14:textId="77777777" w:rsidR="009A147E" w:rsidRPr="00CD6D12" w:rsidRDefault="009A147E" w:rsidP="009A147E">
      <w:pPr>
        <w:autoSpaceDE w:val="0"/>
        <w:autoSpaceDN w:val="0"/>
        <w:adjustRightInd w:val="0"/>
        <w:ind w:left="227" w:hanging="227"/>
        <w:rPr>
          <w:rFonts w:ascii="Verdana" w:eastAsia="Cambria" w:hAnsi="Verdana" w:cs="Verdana"/>
          <w:sz w:val="21"/>
          <w:szCs w:val="21"/>
          <w:lang w:val="it-IT" w:eastAsia="it-IT"/>
        </w:rPr>
      </w:pPr>
      <w:r w:rsidRPr="00CD6D12">
        <w:rPr>
          <w:rFonts w:ascii="Verdana" w:eastAsia="Cambria" w:hAnsi="Verdana" w:cs="Verdana"/>
          <w:sz w:val="17"/>
          <w:szCs w:val="17"/>
          <w:lang w:val="it-IT" w:eastAsia="it-IT"/>
        </w:rPr>
        <w:t xml:space="preserve">&gt; </w:t>
      </w:r>
      <w:r w:rsidRPr="00CD6D12">
        <w:rPr>
          <w:rFonts w:ascii="Verdana" w:eastAsia="Cambria" w:hAnsi="Verdana" w:cs="Verdana"/>
          <w:sz w:val="21"/>
          <w:szCs w:val="21"/>
          <w:lang w:val="it-IT" w:eastAsia="it-IT"/>
        </w:rPr>
        <w:t>capacità di applicare conoscenze per svolgere compiti e risolvere problemi;</w:t>
      </w:r>
    </w:p>
    <w:p w14:paraId="336A8039" w14:textId="77777777" w:rsidR="009A147E" w:rsidRPr="00CD6D12" w:rsidRDefault="009A147E" w:rsidP="009A147E">
      <w:pPr>
        <w:autoSpaceDE w:val="0"/>
        <w:autoSpaceDN w:val="0"/>
        <w:adjustRightInd w:val="0"/>
        <w:ind w:left="227" w:hanging="227"/>
        <w:rPr>
          <w:rFonts w:ascii="Verdana" w:eastAsia="Cambria" w:hAnsi="Verdana" w:cs="Verdana"/>
          <w:sz w:val="21"/>
          <w:szCs w:val="21"/>
          <w:lang w:val="it-IT" w:eastAsia="it-IT"/>
        </w:rPr>
      </w:pPr>
      <w:r w:rsidRPr="00CD6D12">
        <w:rPr>
          <w:rFonts w:ascii="Verdana" w:eastAsia="Cambria" w:hAnsi="Verdana" w:cs="Verdana"/>
          <w:sz w:val="17"/>
          <w:szCs w:val="17"/>
          <w:lang w:val="it-IT" w:eastAsia="it-IT"/>
        </w:rPr>
        <w:t xml:space="preserve">&gt; </w:t>
      </w:r>
      <w:r w:rsidRPr="00CD6D12">
        <w:rPr>
          <w:rFonts w:ascii="Verdana" w:eastAsia="Cambria" w:hAnsi="Verdana" w:cs="Verdana"/>
          <w:sz w:val="21"/>
          <w:szCs w:val="21"/>
          <w:lang w:val="it-IT" w:eastAsia="it-IT"/>
        </w:rPr>
        <w:t>distinte in cognitive (logica, intuizione, creatività) e pratiche (manuali).</w:t>
      </w:r>
    </w:p>
    <w:p w14:paraId="17C5E932" w14:textId="77777777" w:rsidR="009A147E" w:rsidRPr="00CD6D12" w:rsidRDefault="009A147E" w:rsidP="009A147E">
      <w:pPr>
        <w:autoSpaceDE w:val="0"/>
        <w:autoSpaceDN w:val="0"/>
        <w:adjustRightInd w:val="0"/>
        <w:rPr>
          <w:rFonts w:ascii="Verdana" w:eastAsia="Cambria" w:hAnsi="Verdana" w:cs="Verdana"/>
          <w:lang w:val="it-IT" w:eastAsia="it-IT"/>
        </w:rPr>
      </w:pPr>
      <w:r w:rsidRPr="00CD6D12">
        <w:rPr>
          <w:rFonts w:ascii="Verdana" w:eastAsia="Cambria" w:hAnsi="Verdana" w:cs="Verdana"/>
          <w:lang w:val="it-IT" w:eastAsia="it-IT"/>
        </w:rPr>
        <w:t>Competenze</w:t>
      </w:r>
    </w:p>
    <w:p w14:paraId="1E8FD884" w14:textId="77777777" w:rsidR="009A147E" w:rsidRPr="00CD6D12" w:rsidRDefault="009A147E" w:rsidP="009A147E">
      <w:pPr>
        <w:autoSpaceDE w:val="0"/>
        <w:autoSpaceDN w:val="0"/>
        <w:adjustRightInd w:val="0"/>
        <w:ind w:left="227" w:hanging="227"/>
        <w:rPr>
          <w:rFonts w:ascii="Verdana" w:eastAsia="Cambria" w:hAnsi="Verdana" w:cs="Verdana"/>
          <w:sz w:val="21"/>
          <w:szCs w:val="21"/>
          <w:lang w:val="it-IT" w:eastAsia="it-IT"/>
        </w:rPr>
      </w:pPr>
      <w:r w:rsidRPr="00CD6D12">
        <w:rPr>
          <w:rFonts w:ascii="Verdana" w:eastAsia="Cambria" w:hAnsi="Verdana" w:cs="Verdana"/>
          <w:sz w:val="17"/>
          <w:szCs w:val="17"/>
          <w:lang w:val="it-IT" w:eastAsia="it-IT"/>
        </w:rPr>
        <w:t xml:space="preserve">&gt; </w:t>
      </w:r>
      <w:r w:rsidRPr="00CD6D12">
        <w:rPr>
          <w:rFonts w:ascii="Verdana" w:eastAsia="Cambria" w:hAnsi="Verdana" w:cs="Verdana"/>
          <w:sz w:val="21"/>
          <w:szCs w:val="21"/>
          <w:lang w:val="it-IT" w:eastAsia="it-IT"/>
        </w:rPr>
        <w:t>capacità di utilizzare conoscenze, abilità e capacità personali, sociali e metodologiche, in situazioni di lavoro/studio;</w:t>
      </w:r>
    </w:p>
    <w:p w14:paraId="0F720005" w14:textId="77777777" w:rsidR="009A147E" w:rsidRPr="00CD6D12" w:rsidRDefault="009A147E" w:rsidP="009A147E">
      <w:pPr>
        <w:autoSpaceDE w:val="0"/>
        <w:autoSpaceDN w:val="0"/>
        <w:adjustRightInd w:val="0"/>
        <w:ind w:left="227" w:hanging="227"/>
        <w:rPr>
          <w:rFonts w:ascii="Verdana" w:eastAsia="Cambria" w:hAnsi="Verdana" w:cs="Verdana"/>
          <w:sz w:val="21"/>
          <w:szCs w:val="21"/>
          <w:lang w:val="it-IT" w:eastAsia="it-IT"/>
        </w:rPr>
      </w:pPr>
      <w:r w:rsidRPr="00CD6D12">
        <w:rPr>
          <w:rFonts w:ascii="Verdana" w:eastAsia="Cambria" w:hAnsi="Verdana" w:cs="Verdana"/>
          <w:sz w:val="17"/>
          <w:szCs w:val="17"/>
          <w:lang w:val="it-IT" w:eastAsia="it-IT"/>
        </w:rPr>
        <w:t xml:space="preserve">&gt; </w:t>
      </w:r>
      <w:r w:rsidRPr="00CD6D12">
        <w:rPr>
          <w:rFonts w:ascii="Verdana" w:eastAsia="Cambria" w:hAnsi="Verdana" w:cs="Verdana"/>
          <w:sz w:val="21"/>
          <w:szCs w:val="21"/>
          <w:lang w:val="it-IT" w:eastAsia="it-IT"/>
        </w:rPr>
        <w:t>descritte in termini di responsabilità e autonomia.</w:t>
      </w:r>
    </w:p>
    <w:p w14:paraId="23777EE8" w14:textId="77777777" w:rsidR="009A147E" w:rsidRDefault="009A147E" w:rsidP="009A147E">
      <w:pPr>
        <w:autoSpaceDE w:val="0"/>
        <w:autoSpaceDN w:val="0"/>
        <w:adjustRightInd w:val="0"/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</w:pPr>
    </w:p>
    <w:p w14:paraId="3A4C61E0" w14:textId="77777777" w:rsidR="009A147E" w:rsidRDefault="009A147E" w:rsidP="009A147E">
      <w:pPr>
        <w:autoSpaceDE w:val="0"/>
        <w:autoSpaceDN w:val="0"/>
        <w:adjustRightInd w:val="0"/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</w:pPr>
    </w:p>
    <w:p w14:paraId="1F538ED1" w14:textId="77777777" w:rsidR="009A147E" w:rsidRPr="00CD6D12" w:rsidRDefault="009A147E" w:rsidP="009A147E">
      <w:pPr>
        <w:autoSpaceDE w:val="0"/>
        <w:autoSpaceDN w:val="0"/>
        <w:adjustRightInd w:val="0"/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</w:pPr>
      <w:r w:rsidRPr="00CD6D12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t xml:space="preserve">COMPETENZE DI ASSE </w:t>
      </w:r>
    </w:p>
    <w:p w14:paraId="639AA37E" w14:textId="77777777" w:rsidR="009A147E" w:rsidRPr="00CD6D12" w:rsidRDefault="009A147E" w:rsidP="009A147E">
      <w:pPr>
        <w:autoSpaceDE w:val="0"/>
        <w:autoSpaceDN w:val="0"/>
        <w:adjustRightInd w:val="0"/>
        <w:rPr>
          <w:rFonts w:ascii="Verdana" w:eastAsia="Cambria" w:hAnsi="Verdana" w:cs="Verdana"/>
          <w:sz w:val="21"/>
          <w:szCs w:val="21"/>
          <w:lang w:val="it-IT" w:eastAsia="it-IT"/>
        </w:rPr>
      </w:pPr>
      <w:r w:rsidRPr="00CD6D12">
        <w:rPr>
          <w:rFonts w:ascii="Verdana" w:eastAsia="Cambria" w:hAnsi="Verdana" w:cs="Verdana"/>
          <w:sz w:val="21"/>
          <w:szCs w:val="21"/>
          <w:lang w:val="it-IT" w:eastAsia="it-IT"/>
        </w:rPr>
        <w:t xml:space="preserve">Dal Decreto Ministeriale 22 </w:t>
      </w:r>
      <w:proofErr w:type="gramStart"/>
      <w:r w:rsidRPr="00CD6D12">
        <w:rPr>
          <w:rFonts w:ascii="Verdana" w:eastAsia="Cambria" w:hAnsi="Verdana" w:cs="Verdana"/>
          <w:sz w:val="21"/>
          <w:szCs w:val="21"/>
          <w:lang w:val="it-IT" w:eastAsia="it-IT"/>
        </w:rPr>
        <w:t>Agosto</w:t>
      </w:r>
      <w:proofErr w:type="gramEnd"/>
      <w:r w:rsidRPr="00CD6D12">
        <w:rPr>
          <w:rFonts w:ascii="Verdana" w:eastAsia="Cambria" w:hAnsi="Verdana" w:cs="Verdana"/>
          <w:sz w:val="21"/>
          <w:szCs w:val="21"/>
          <w:lang w:val="it-IT" w:eastAsia="it-IT"/>
        </w:rPr>
        <w:t xml:space="preserve"> 2007, n. 139, documento tecnico: Regolamento recante norme in materia di adempimento dell’obbligo di istruzione, Allegato 1.</w:t>
      </w:r>
    </w:p>
    <w:p w14:paraId="3E7F021F" w14:textId="77777777" w:rsidR="009A147E" w:rsidRPr="00CD6D12" w:rsidRDefault="009A147E" w:rsidP="009A147E">
      <w:pPr>
        <w:autoSpaceDE w:val="0"/>
        <w:autoSpaceDN w:val="0"/>
        <w:adjustRightInd w:val="0"/>
        <w:ind w:left="567"/>
        <w:rPr>
          <w:rFonts w:ascii="Verdana" w:eastAsia="Cambria" w:hAnsi="Verdana" w:cs="Verdana"/>
          <w:sz w:val="21"/>
          <w:szCs w:val="21"/>
          <w:lang w:val="it-IT" w:eastAsia="it-IT"/>
        </w:rPr>
      </w:pPr>
      <w:r w:rsidRPr="00CD6D12">
        <w:rPr>
          <w:rFonts w:ascii="Verdana" w:eastAsia="Cambria" w:hAnsi="Verdana" w:cs="Verdana"/>
          <w:sz w:val="21"/>
          <w:szCs w:val="21"/>
          <w:lang w:val="it-IT" w:eastAsia="it-IT"/>
        </w:rPr>
        <w:t>I saperi e le competenze per l’assolvimento dell’obbligo di istruzione sono riferiti ai quattro assi culturali (dei linguaggi, matematico, scientifico-tecnologico, storico-sociale) [...] Essi costituiscono “il tessuto” per la costruzione di percorsi di apprendimento orientati all’acquisizione delle competenze chiave che preparino i giovani alla vita adulta e che costituiscano la base per consolidare e accrescere saperi e competenze in un processo di apprendimento permanente, anche ai fini della futura vita lavorativa.</w:t>
      </w:r>
    </w:p>
    <w:p w14:paraId="298147F0" w14:textId="77777777" w:rsidR="009A147E" w:rsidRPr="00CD6D12" w:rsidRDefault="009A147E" w:rsidP="009A147E">
      <w:pPr>
        <w:autoSpaceDE w:val="0"/>
        <w:autoSpaceDN w:val="0"/>
        <w:adjustRightInd w:val="0"/>
        <w:rPr>
          <w:rFonts w:ascii="Verdana" w:eastAsia="Cambria" w:hAnsi="Verdana" w:cs="Verdana"/>
          <w:lang w:val="it-IT" w:eastAsia="it-IT"/>
        </w:rPr>
      </w:pPr>
      <w:r w:rsidRPr="00CD6D12">
        <w:rPr>
          <w:rFonts w:ascii="Verdana" w:eastAsia="Cambria" w:hAnsi="Verdana" w:cs="Verdana"/>
          <w:lang w:val="it-IT" w:eastAsia="it-IT"/>
        </w:rPr>
        <w:t>Competenze dell’asse scientifico-tecnologico</w:t>
      </w:r>
    </w:p>
    <w:p w14:paraId="5FB19282" w14:textId="77777777" w:rsidR="009A147E" w:rsidRPr="00CD6D12" w:rsidRDefault="009A147E" w:rsidP="009A147E">
      <w:pPr>
        <w:autoSpaceDE w:val="0"/>
        <w:autoSpaceDN w:val="0"/>
        <w:adjustRightInd w:val="0"/>
        <w:rPr>
          <w:rFonts w:ascii="Verdana" w:eastAsia="Cambria" w:hAnsi="Verdana" w:cs="Verdana"/>
          <w:sz w:val="21"/>
          <w:szCs w:val="21"/>
          <w:lang w:val="it-IT" w:eastAsia="it-IT"/>
        </w:rPr>
      </w:pPr>
      <w:r w:rsidRPr="00CD6D12">
        <w:rPr>
          <w:rFonts w:ascii="Verdana" w:eastAsia="Cambria" w:hAnsi="Verdana" w:cs="Verdana"/>
          <w:sz w:val="21"/>
          <w:szCs w:val="21"/>
          <w:lang w:val="it-IT" w:eastAsia="it-IT"/>
        </w:rPr>
        <w:t>(</w:t>
      </w:r>
      <w:r w:rsidRPr="00CD6D12">
        <w:rPr>
          <w:rFonts w:ascii="Verdana" w:eastAsia="Cambria" w:hAnsi="Verdana" w:cs="Verdana"/>
          <w:b/>
          <w:bCs/>
          <w:sz w:val="21"/>
          <w:szCs w:val="21"/>
          <w:lang w:val="it-IT" w:eastAsia="it-IT"/>
        </w:rPr>
        <w:t>A</w:t>
      </w:r>
      <w:r w:rsidRPr="00CD6D12">
        <w:rPr>
          <w:rFonts w:ascii="Verdana" w:eastAsia="Cambria" w:hAnsi="Verdana" w:cs="Verdana"/>
          <w:sz w:val="21"/>
          <w:szCs w:val="21"/>
          <w:lang w:val="it-IT" w:eastAsia="it-IT"/>
        </w:rPr>
        <w:t>) Osservare, descrivere e analizzare fenomeni appartenenti alla realtà naturale e artificiale e riconoscere nelle sue varie forme i concetti di sistema e di complessità.</w:t>
      </w:r>
    </w:p>
    <w:p w14:paraId="3A4E7AA4" w14:textId="77777777" w:rsidR="009A147E" w:rsidRDefault="009A147E" w:rsidP="009A147E">
      <w:pPr>
        <w:autoSpaceDE w:val="0"/>
        <w:autoSpaceDN w:val="0"/>
        <w:adjustRightInd w:val="0"/>
        <w:jc w:val="both"/>
        <w:rPr>
          <w:rFonts w:ascii="Verdana" w:eastAsia="Cambria" w:hAnsi="Verdana" w:cs="Verdana"/>
          <w:sz w:val="21"/>
          <w:szCs w:val="21"/>
          <w:lang w:val="it-IT" w:eastAsia="it-IT"/>
        </w:rPr>
      </w:pPr>
      <w:r w:rsidRPr="00CD6D12">
        <w:rPr>
          <w:rFonts w:ascii="Verdana" w:eastAsia="Cambria" w:hAnsi="Verdana" w:cs="Verdana"/>
          <w:sz w:val="21"/>
          <w:szCs w:val="21"/>
          <w:lang w:val="it-IT" w:eastAsia="it-IT"/>
        </w:rPr>
        <w:t>(</w:t>
      </w:r>
      <w:r w:rsidRPr="00CD6D12">
        <w:rPr>
          <w:rFonts w:ascii="Verdana" w:eastAsia="Cambria" w:hAnsi="Verdana" w:cs="Verdana"/>
          <w:b/>
          <w:bCs/>
          <w:sz w:val="21"/>
          <w:szCs w:val="21"/>
          <w:lang w:val="it-IT" w:eastAsia="it-IT"/>
        </w:rPr>
        <w:t>B</w:t>
      </w:r>
      <w:r w:rsidRPr="00CD6D12">
        <w:rPr>
          <w:rFonts w:ascii="Verdana" w:eastAsia="Cambria" w:hAnsi="Verdana" w:cs="Verdana"/>
          <w:sz w:val="21"/>
          <w:szCs w:val="21"/>
          <w:lang w:val="it-IT" w:eastAsia="it-IT"/>
        </w:rPr>
        <w:t>) Analizzare qualitativamente e quantitativamente fenomeni legati alle trasformazioni di energia a partire dall’esperienza.</w:t>
      </w:r>
    </w:p>
    <w:p w14:paraId="6FC3B141" w14:textId="77777777" w:rsidR="009A147E" w:rsidRPr="00CD6D12" w:rsidRDefault="009A147E" w:rsidP="009A147E">
      <w:pPr>
        <w:autoSpaceDE w:val="0"/>
        <w:autoSpaceDN w:val="0"/>
        <w:adjustRightInd w:val="0"/>
        <w:jc w:val="both"/>
        <w:rPr>
          <w:rFonts w:ascii="Verdana" w:eastAsia="Cambria" w:hAnsi="Verdana" w:cs="Verdana"/>
          <w:sz w:val="21"/>
          <w:szCs w:val="21"/>
          <w:lang w:val="it-IT" w:eastAsia="it-IT"/>
        </w:rPr>
      </w:pPr>
      <w:r>
        <w:rPr>
          <w:rFonts w:ascii="Verdana" w:eastAsia="Cambria" w:hAnsi="Verdana" w:cs="Verdana"/>
          <w:sz w:val="21"/>
          <w:szCs w:val="21"/>
          <w:lang w:val="it-IT" w:eastAsia="it-IT"/>
        </w:rPr>
        <w:t>(</w:t>
      </w:r>
      <w:r>
        <w:rPr>
          <w:rFonts w:ascii="Verdana" w:eastAsia="Cambria" w:hAnsi="Verdana" w:cs="Verdana"/>
          <w:b/>
          <w:bCs/>
          <w:sz w:val="21"/>
          <w:szCs w:val="21"/>
          <w:lang w:val="it-IT" w:eastAsia="it-IT"/>
        </w:rPr>
        <w:t>C</w:t>
      </w:r>
      <w:r>
        <w:rPr>
          <w:rFonts w:ascii="Verdana" w:eastAsia="Cambria" w:hAnsi="Verdana" w:cs="Verdana"/>
          <w:sz w:val="21"/>
          <w:szCs w:val="21"/>
          <w:lang w:val="it-IT" w:eastAsia="it-IT"/>
        </w:rPr>
        <w:t>) Essere consapevoli delle potenzialità e dei limiti delle tecnologie nel contesto culturale e sociale in cui vengono applicate.</w:t>
      </w:r>
    </w:p>
    <w:p w14:paraId="4173F5FC" w14:textId="77777777" w:rsidR="009A147E" w:rsidRDefault="009A147E" w:rsidP="009A147E">
      <w:pPr>
        <w:autoSpaceDE w:val="0"/>
        <w:autoSpaceDN w:val="0"/>
        <w:adjustRightInd w:val="0"/>
        <w:jc w:val="both"/>
        <w:rPr>
          <w:rFonts w:ascii="Verdana" w:eastAsia="Cambria" w:hAnsi="Verdana" w:cs="Verdana"/>
          <w:sz w:val="21"/>
          <w:szCs w:val="21"/>
          <w:lang w:val="it-IT" w:eastAsia="it-IT"/>
        </w:rPr>
      </w:pPr>
    </w:p>
    <w:p w14:paraId="18B0A9A1" w14:textId="77777777" w:rsidR="009A147E" w:rsidRPr="00CD6D12" w:rsidRDefault="009A147E" w:rsidP="009A147E">
      <w:pPr>
        <w:autoSpaceDE w:val="0"/>
        <w:autoSpaceDN w:val="0"/>
        <w:adjustRightInd w:val="0"/>
        <w:jc w:val="both"/>
        <w:rPr>
          <w:rFonts w:ascii="Verdana" w:eastAsia="Cambria" w:hAnsi="Verdana" w:cs="Verdana"/>
          <w:sz w:val="21"/>
          <w:szCs w:val="21"/>
          <w:lang w:val="it-IT" w:eastAsia="it-IT"/>
        </w:rPr>
        <w:sectPr w:rsidR="009A147E" w:rsidRPr="00CD6D12" w:rsidSect="005B1E49">
          <w:pgSz w:w="11901" w:h="16840"/>
          <w:pgMar w:top="1134" w:right="1418" w:bottom="1134" w:left="1134" w:header="720" w:footer="720" w:gutter="0"/>
          <w:cols w:space="720"/>
        </w:sectPr>
      </w:pPr>
    </w:p>
    <w:p w14:paraId="4C683A3D" w14:textId="77777777" w:rsidR="009A147E" w:rsidRPr="00CD6D12" w:rsidRDefault="009A147E" w:rsidP="009A147E">
      <w:pPr>
        <w:autoSpaceDE w:val="0"/>
        <w:autoSpaceDN w:val="0"/>
        <w:adjustRightInd w:val="0"/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</w:pPr>
      <w:r w:rsidRPr="00CD6D12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lastRenderedPageBreak/>
        <w:t>CAPITOLO 1</w:t>
      </w:r>
      <w:r w:rsidRPr="00CD6D12">
        <w:rPr>
          <w:rFonts w:ascii="Verdana" w:eastAsia="Cambria" w:hAnsi="Verdana" w:cs="Lucida Grande"/>
          <w:b/>
          <w:bCs/>
          <w:sz w:val="28"/>
          <w:szCs w:val="28"/>
          <w:lang w:val="it-IT" w:eastAsia="it-IT"/>
        </w:rPr>
        <w:t> </w:t>
      </w:r>
      <w:r>
        <w:rPr>
          <w:rFonts w:ascii="Verdana" w:eastAsia="Cambria" w:hAnsi="Verdana" w:cs="Lucida Grande"/>
          <w:b/>
          <w:bCs/>
          <w:sz w:val="28"/>
          <w:szCs w:val="28"/>
          <w:lang w:val="it-IT" w:eastAsia="it-IT"/>
        </w:rPr>
        <w:t>G</w:t>
      </w:r>
      <w:r w:rsidRPr="00CD6D12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t>li esseri viventi e l’ambiente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2268"/>
        <w:gridCol w:w="2268"/>
        <w:gridCol w:w="2835"/>
        <w:gridCol w:w="1134"/>
      </w:tblGrid>
      <w:tr w:rsidR="009A147E" w:rsidRPr="00CD6D12" w14:paraId="615D66F4" w14:textId="77777777" w:rsidTr="006B1B88">
        <w:tc>
          <w:tcPr>
            <w:tcW w:w="1701" w:type="dxa"/>
            <w:vMerge w:val="restart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58F0B34" w14:textId="77777777" w:rsidR="009A147E" w:rsidRPr="009A147E" w:rsidRDefault="009A147E" w:rsidP="00DF02EF">
            <w:pPr>
              <w:autoSpaceDE w:val="0"/>
              <w:autoSpaceDN w:val="0"/>
              <w:adjustRightInd w:val="0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9A147E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LEZIONE</w:t>
            </w:r>
          </w:p>
        </w:tc>
        <w:tc>
          <w:tcPr>
            <w:tcW w:w="2268" w:type="dxa"/>
            <w:vMerge w:val="restart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BADA9F2" w14:textId="77777777" w:rsidR="009A147E" w:rsidRPr="009A147E" w:rsidRDefault="009A147E" w:rsidP="00DF02EF">
            <w:pPr>
              <w:autoSpaceDE w:val="0"/>
              <w:autoSpaceDN w:val="0"/>
              <w:adjustRightInd w:val="0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9A147E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CONOSCENZE</w:t>
            </w:r>
          </w:p>
        </w:tc>
        <w:tc>
          <w:tcPr>
            <w:tcW w:w="2268" w:type="dxa"/>
            <w:vMerge w:val="restart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05DA3E0" w14:textId="77777777" w:rsidR="009A147E" w:rsidRPr="009A147E" w:rsidRDefault="009A147E" w:rsidP="00DF02EF">
            <w:pPr>
              <w:autoSpaceDE w:val="0"/>
              <w:autoSpaceDN w:val="0"/>
              <w:adjustRightInd w:val="0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9A147E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ABILITÀ</w:t>
            </w:r>
          </w:p>
        </w:tc>
        <w:tc>
          <w:tcPr>
            <w:tcW w:w="3969" w:type="dxa"/>
            <w:gridSpan w:val="2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3647EB3" w14:textId="77777777" w:rsidR="009A147E" w:rsidRPr="009A147E" w:rsidRDefault="009A147E" w:rsidP="00DF02EF">
            <w:pPr>
              <w:autoSpaceDE w:val="0"/>
              <w:autoSpaceDN w:val="0"/>
              <w:adjustRightInd w:val="0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9A147E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COMPETENZE</w:t>
            </w:r>
          </w:p>
        </w:tc>
      </w:tr>
      <w:tr w:rsidR="009A147E" w:rsidRPr="00CD6D12" w14:paraId="0B6C7568" w14:textId="77777777" w:rsidTr="006B1B88">
        <w:tc>
          <w:tcPr>
            <w:tcW w:w="1701" w:type="dxa"/>
            <w:vMerge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7438345" w14:textId="77777777" w:rsidR="009A147E" w:rsidRPr="009A147E" w:rsidRDefault="009A147E" w:rsidP="00DF02EF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</w:p>
        </w:tc>
        <w:tc>
          <w:tcPr>
            <w:tcW w:w="2268" w:type="dxa"/>
            <w:vMerge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40FC5BB" w14:textId="77777777" w:rsidR="009A147E" w:rsidRPr="009A147E" w:rsidRDefault="009A147E" w:rsidP="00DF02EF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</w:p>
        </w:tc>
        <w:tc>
          <w:tcPr>
            <w:tcW w:w="2268" w:type="dxa"/>
            <w:vMerge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C2184B3" w14:textId="77777777" w:rsidR="009A147E" w:rsidRPr="009A147E" w:rsidRDefault="009A147E" w:rsidP="00DF02EF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CECCB34" w14:textId="77777777" w:rsidR="009A147E" w:rsidRPr="009A147E" w:rsidRDefault="009A147E" w:rsidP="00DF02EF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9A147E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DISCIPLINARI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33C4D41" w14:textId="77777777" w:rsidR="009A147E" w:rsidRPr="009A147E" w:rsidRDefault="009A147E" w:rsidP="00DF02EF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9A147E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DI ASSE</w:t>
            </w:r>
          </w:p>
        </w:tc>
      </w:tr>
      <w:tr w:rsidR="009A147E" w:rsidRPr="00CD6D12" w14:paraId="55ED4901" w14:textId="77777777" w:rsidTr="006B1B88">
        <w:tc>
          <w:tcPr>
            <w:tcW w:w="1701" w:type="dxa"/>
            <w:tcMar>
              <w:top w:w="57" w:type="nil"/>
              <w:left w:w="80" w:type="nil"/>
              <w:bottom w:w="57" w:type="nil"/>
              <w:right w:w="80" w:type="nil"/>
            </w:tcMar>
          </w:tcPr>
          <w:p w14:paraId="5AE0D27F" w14:textId="77777777" w:rsidR="009A147E" w:rsidRPr="009A147E" w:rsidRDefault="009A147E" w:rsidP="00DF02EF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9A147E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1. La scienza della vita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DF8496B" w14:textId="77777777" w:rsidR="009A147E" w:rsidRPr="00CD6D12" w:rsidRDefault="009A147E" w:rsidP="00DF02EF">
            <w:pPr>
              <w:autoSpaceDE w:val="0"/>
              <w:autoSpaceDN w:val="0"/>
              <w:adjustRightInd w:val="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D6D1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Che cos’è la biologia</w:t>
            </w:r>
          </w:p>
          <w:p w14:paraId="392594AB" w14:textId="77777777" w:rsidR="009A147E" w:rsidRPr="00CD6D12" w:rsidRDefault="009A147E" w:rsidP="00DF02EF">
            <w:pPr>
              <w:autoSpaceDE w:val="0"/>
              <w:autoSpaceDN w:val="0"/>
              <w:adjustRightInd w:val="0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D6D1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La biologia utilizza il metodo sperimentale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1C53544" w14:textId="77777777" w:rsidR="009A147E" w:rsidRPr="00CD6D12" w:rsidRDefault="009A147E" w:rsidP="00DF02EF">
            <w:pPr>
              <w:autoSpaceDE w:val="0"/>
              <w:autoSpaceDN w:val="0"/>
              <w:adjustRightInd w:val="0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D6D1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Identificare i passaggi fondamentali nella storia della biologia</w:t>
            </w: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599670B" w14:textId="77777777" w:rsidR="009A147E" w:rsidRPr="00CD6D12" w:rsidRDefault="009A147E" w:rsidP="00DF02EF">
            <w:pPr>
              <w:autoSpaceDE w:val="0"/>
              <w:autoSpaceDN w:val="0"/>
              <w:adjustRightInd w:val="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D6D1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l’importanza del microscopio nello sviluppo della biologia</w:t>
            </w:r>
          </w:p>
          <w:p w14:paraId="5912D5DB" w14:textId="77777777" w:rsidR="009A147E" w:rsidRPr="00CD6D12" w:rsidRDefault="009A147E" w:rsidP="00DF02EF">
            <w:pPr>
              <w:autoSpaceDE w:val="0"/>
              <w:autoSpaceDN w:val="0"/>
              <w:adjustRightInd w:val="0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D6D1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Individuare i principali ambiti di studio della biologia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2A309A0" w14:textId="77777777" w:rsidR="009A147E" w:rsidRPr="009A147E" w:rsidRDefault="009A147E" w:rsidP="00DF02EF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  <w:r w:rsidRPr="009A147E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A</w:t>
            </w:r>
          </w:p>
          <w:p w14:paraId="03B51B84" w14:textId="77777777" w:rsidR="009A147E" w:rsidRPr="009A147E" w:rsidRDefault="009A147E" w:rsidP="00DF02EF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A147E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</w:t>
            </w:r>
          </w:p>
        </w:tc>
      </w:tr>
      <w:tr w:rsidR="009A147E" w:rsidRPr="00CD6D12" w14:paraId="190D2CF7" w14:textId="77777777" w:rsidTr="006B1B88">
        <w:tc>
          <w:tcPr>
            <w:tcW w:w="1701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B169218" w14:textId="77777777" w:rsidR="009A147E" w:rsidRPr="009A147E" w:rsidRDefault="009A147E" w:rsidP="00DF02EF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9A147E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2. Le caratteristiche dei viventi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BEF5751" w14:textId="77777777" w:rsidR="009A147E" w:rsidRPr="00CD6D12" w:rsidRDefault="009A147E" w:rsidP="00DF02EF">
            <w:pPr>
              <w:autoSpaceDE w:val="0"/>
              <w:autoSpaceDN w:val="0"/>
              <w:adjustRightInd w:val="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D6D1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Le caratteristiche tipiche dei viventi</w:t>
            </w:r>
          </w:p>
          <w:p w14:paraId="27F5ABE6" w14:textId="77777777" w:rsidR="009A147E" w:rsidRPr="00CD6D12" w:rsidRDefault="009A147E" w:rsidP="00DF02EF">
            <w:pPr>
              <w:autoSpaceDE w:val="0"/>
              <w:autoSpaceDN w:val="0"/>
              <w:adjustRightInd w:val="0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D6D1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 livelli di organizzazione della materia negli organismi pluricellulari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6D05892" w14:textId="77777777" w:rsidR="009A147E" w:rsidRPr="00CD6D12" w:rsidRDefault="009A147E" w:rsidP="00DF02EF">
            <w:pPr>
              <w:autoSpaceDE w:val="0"/>
              <w:autoSpaceDN w:val="0"/>
              <w:adjustRightInd w:val="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D6D1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le caratteristiche dei viventi</w:t>
            </w:r>
          </w:p>
          <w:p w14:paraId="51E28D7D" w14:textId="77777777" w:rsidR="009A147E" w:rsidRPr="00CD6D12" w:rsidRDefault="009A147E" w:rsidP="00DF02EF">
            <w:pPr>
              <w:autoSpaceDE w:val="0"/>
              <w:autoSpaceDN w:val="0"/>
              <w:adjustRightInd w:val="0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D6D1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ciascun livello di organizzazione</w:t>
            </w: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B5AD3F1" w14:textId="77777777" w:rsidR="009A147E" w:rsidRPr="00CD6D12" w:rsidRDefault="009A147E" w:rsidP="00DF02EF">
            <w:pPr>
              <w:autoSpaceDE w:val="0"/>
              <w:autoSpaceDN w:val="0"/>
              <w:adjustRightInd w:val="0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D6D1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Distinguere i viventi in base al proprio metabolismo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681B517" w14:textId="77777777" w:rsidR="009A147E" w:rsidRPr="009A147E" w:rsidRDefault="009A147E" w:rsidP="00DF02EF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A147E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A</w:t>
            </w:r>
          </w:p>
        </w:tc>
      </w:tr>
      <w:tr w:rsidR="009A147E" w:rsidRPr="00CD6D12" w14:paraId="073F94F4" w14:textId="77777777" w:rsidTr="006B1B88">
        <w:tc>
          <w:tcPr>
            <w:tcW w:w="1701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982D201" w14:textId="77777777" w:rsidR="009A147E" w:rsidRPr="009A147E" w:rsidRDefault="009A147E" w:rsidP="00DF02EF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9A147E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3. La biosfera e gli ecosistemi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ABF34C7" w14:textId="77777777" w:rsidR="009A147E" w:rsidRPr="00CD6D12" w:rsidRDefault="009A147E" w:rsidP="00DF02EF">
            <w:pPr>
              <w:autoSpaceDE w:val="0"/>
              <w:autoSpaceDN w:val="0"/>
              <w:adjustRightInd w:val="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D6D1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Le caratteristiche della biosfera</w:t>
            </w:r>
          </w:p>
          <w:p w14:paraId="3458638D" w14:textId="77777777" w:rsidR="009A147E" w:rsidRPr="00CD6D12" w:rsidRDefault="009A147E" w:rsidP="00DF02EF">
            <w:pPr>
              <w:autoSpaceDE w:val="0"/>
              <w:autoSpaceDN w:val="0"/>
              <w:adjustRightInd w:val="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D6D1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L’ecosistema è il risultato dell’interazione tra viventi e ambiente</w:t>
            </w:r>
          </w:p>
          <w:p w14:paraId="3DEFE6F9" w14:textId="77777777" w:rsidR="009A147E" w:rsidRPr="00CD6D12" w:rsidRDefault="009A147E" w:rsidP="00DF02EF">
            <w:pPr>
              <w:autoSpaceDE w:val="0"/>
              <w:autoSpaceDN w:val="0"/>
              <w:adjustRightInd w:val="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D6D1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 viventi si relazionano in base al modo in cui si procurano il cibo</w:t>
            </w:r>
          </w:p>
          <w:p w14:paraId="377CB4A0" w14:textId="77777777" w:rsidR="009A147E" w:rsidRPr="00CD6D12" w:rsidRDefault="009A147E" w:rsidP="00DF02EF">
            <w:pPr>
              <w:autoSpaceDE w:val="0"/>
              <w:autoSpaceDN w:val="0"/>
              <w:adjustRightInd w:val="0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D6D1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Definizione di habitat e nicchia ecologica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62A339E" w14:textId="77777777" w:rsidR="009A147E" w:rsidRPr="00CD6D12" w:rsidRDefault="009A147E" w:rsidP="00DF02EF">
            <w:pPr>
              <w:autoSpaceDE w:val="0"/>
              <w:autoSpaceDN w:val="0"/>
              <w:adjustRightInd w:val="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D6D1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Distinguere i componenti biotici e abiotici di un ecosistema</w:t>
            </w:r>
          </w:p>
          <w:p w14:paraId="5C0B17E7" w14:textId="77777777" w:rsidR="009A147E" w:rsidRPr="00CD6D12" w:rsidRDefault="009A147E" w:rsidP="00DF02EF">
            <w:pPr>
              <w:autoSpaceDE w:val="0"/>
              <w:autoSpaceDN w:val="0"/>
              <w:adjustRightInd w:val="0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D6D1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gli organismi autotrofi ed eterotrofi, i produttori, i consumatori, i detritivori e i decompositori</w:t>
            </w: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0A0DB26" w14:textId="77777777" w:rsidR="009A147E" w:rsidRPr="00CD6D12" w:rsidRDefault="009A147E" w:rsidP="00DF02EF">
            <w:pPr>
              <w:autoSpaceDE w:val="0"/>
              <w:autoSpaceDN w:val="0"/>
              <w:adjustRightInd w:val="0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D6D1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Costruire le reti alimentari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6041FAA" w14:textId="77777777" w:rsidR="009A147E" w:rsidRPr="009A147E" w:rsidRDefault="009A147E" w:rsidP="00DF02EF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A147E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 </w:t>
            </w:r>
          </w:p>
        </w:tc>
      </w:tr>
      <w:tr w:rsidR="009A147E" w:rsidRPr="00CD6D12" w14:paraId="1D1C8467" w14:textId="77777777" w:rsidTr="006B1B88">
        <w:tc>
          <w:tcPr>
            <w:tcW w:w="1701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D42001A" w14:textId="77777777" w:rsidR="009A147E" w:rsidRPr="009A147E" w:rsidRDefault="009A147E" w:rsidP="00DF02EF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9A147E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 xml:space="preserve">4. L’energia </w:t>
            </w:r>
            <w:r w:rsidRPr="009A147E">
              <w:rPr>
                <w:rFonts w:ascii="MS Gothic" w:eastAsia="MS Gothic" w:hAnsi="MS Gothic" w:cs="MS Gothic" w:hint="eastAsia"/>
                <w:b/>
                <w:bCs/>
                <w:sz w:val="17"/>
                <w:szCs w:val="17"/>
                <w:lang w:val="it-IT" w:eastAsia="it-IT"/>
              </w:rPr>
              <w:t> </w:t>
            </w:r>
            <w:r w:rsidRPr="009A147E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e la materia negli ecosistemi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80AA668" w14:textId="77777777" w:rsidR="009A147E" w:rsidRPr="00CD6D12" w:rsidRDefault="009A147E" w:rsidP="00DF02EF">
            <w:pPr>
              <w:autoSpaceDE w:val="0"/>
              <w:autoSpaceDN w:val="0"/>
              <w:adjustRightInd w:val="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D6D1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Gli ecosistemi sono sistemi aperti</w:t>
            </w:r>
          </w:p>
          <w:p w14:paraId="2B9ED021" w14:textId="77777777" w:rsidR="009A147E" w:rsidRPr="00CD6D12" w:rsidRDefault="009A147E" w:rsidP="00DF02EF">
            <w:pPr>
              <w:autoSpaceDE w:val="0"/>
              <w:autoSpaceDN w:val="0"/>
              <w:adjustRightInd w:val="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D6D1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Le catene alimentari e i livelli trofici</w:t>
            </w:r>
          </w:p>
          <w:p w14:paraId="06A34E7E" w14:textId="77777777" w:rsidR="009A147E" w:rsidRPr="00CD6D12" w:rsidRDefault="009A147E" w:rsidP="00DF02EF">
            <w:pPr>
              <w:autoSpaceDE w:val="0"/>
              <w:autoSpaceDN w:val="0"/>
              <w:adjustRightInd w:val="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D6D1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Il flusso di energia in una rete alimentare</w:t>
            </w:r>
          </w:p>
          <w:p w14:paraId="4206FCB5" w14:textId="77777777" w:rsidR="009A147E" w:rsidRPr="00CD6D12" w:rsidRDefault="009A147E" w:rsidP="00DF02EF">
            <w:pPr>
              <w:autoSpaceDE w:val="0"/>
              <w:autoSpaceDN w:val="0"/>
              <w:adjustRightInd w:val="0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D6D1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Le piramidi ecologiche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11989CB" w14:textId="77777777" w:rsidR="009A147E" w:rsidRPr="00CD6D12" w:rsidRDefault="009A147E" w:rsidP="00DF02EF">
            <w:pPr>
              <w:autoSpaceDE w:val="0"/>
              <w:autoSpaceDN w:val="0"/>
              <w:adjustRightInd w:val="0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D6D1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Assegnare a ciascun organismo il livello trofico occupato in una catena alimentare</w:t>
            </w: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BC7E2A5" w14:textId="77777777" w:rsidR="009A147E" w:rsidRPr="00CD6D12" w:rsidRDefault="009A147E" w:rsidP="00DF02EF">
            <w:pPr>
              <w:autoSpaceDE w:val="0"/>
              <w:autoSpaceDN w:val="0"/>
              <w:adjustRightInd w:val="0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D6D1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Individuare quale dieta comporti una maggiore o minore perdita di energia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E4ED318" w14:textId="77777777" w:rsidR="009A147E" w:rsidRPr="009A147E" w:rsidRDefault="009A147E" w:rsidP="00DF02EF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  <w:r w:rsidRPr="009A147E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A</w:t>
            </w:r>
          </w:p>
          <w:p w14:paraId="610522FF" w14:textId="77777777" w:rsidR="009A147E" w:rsidRPr="009A147E" w:rsidRDefault="009A147E" w:rsidP="00DF02EF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A147E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B</w:t>
            </w:r>
          </w:p>
        </w:tc>
      </w:tr>
      <w:tr w:rsidR="009A147E" w:rsidRPr="00CD6D12" w14:paraId="540CDE7B" w14:textId="77777777" w:rsidTr="006B1B88">
        <w:tc>
          <w:tcPr>
            <w:tcW w:w="1701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A102F3E" w14:textId="77777777" w:rsidR="009A147E" w:rsidRPr="009A147E" w:rsidRDefault="009A147E" w:rsidP="00DF02EF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9A147E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 xml:space="preserve">5. Il percorso della materia: </w:t>
            </w:r>
            <w:r w:rsidRPr="009A147E">
              <w:rPr>
                <w:rFonts w:ascii="MS Gothic" w:eastAsia="MS Gothic" w:hAnsi="MS Gothic" w:cs="MS Gothic"/>
                <w:b/>
                <w:bCs/>
                <w:sz w:val="17"/>
                <w:szCs w:val="17"/>
                <w:lang w:val="it-IT" w:eastAsia="it-IT"/>
              </w:rPr>
              <w:br/>
            </w:r>
            <w:r w:rsidRPr="009A147E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 xml:space="preserve">i cicli del carbonio </w:t>
            </w:r>
            <w:r w:rsidRPr="009A147E">
              <w:rPr>
                <w:rFonts w:ascii="MS Gothic" w:eastAsia="MS Gothic" w:hAnsi="MS Gothic" w:cs="MS Gothic" w:hint="eastAsia"/>
                <w:b/>
                <w:bCs/>
                <w:sz w:val="17"/>
                <w:szCs w:val="17"/>
                <w:lang w:val="it-IT" w:eastAsia="it-IT"/>
              </w:rPr>
              <w:t> </w:t>
            </w:r>
            <w:r w:rsidRPr="009A147E">
              <w:rPr>
                <w:rFonts w:ascii="MS Gothic" w:eastAsia="MS Gothic" w:hAnsi="MS Gothic" w:cs="MS Gothic"/>
                <w:b/>
                <w:bCs/>
                <w:sz w:val="17"/>
                <w:szCs w:val="17"/>
                <w:lang w:val="it-IT" w:eastAsia="it-IT"/>
              </w:rPr>
              <w:br/>
            </w:r>
            <w:r w:rsidRPr="009A147E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e dell’azoto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9F156D6" w14:textId="77777777" w:rsidR="009A147E" w:rsidRPr="00CD6D12" w:rsidRDefault="009A147E" w:rsidP="00DF02EF">
            <w:pPr>
              <w:autoSpaceDE w:val="0"/>
              <w:autoSpaceDN w:val="0"/>
              <w:adjustRightInd w:val="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D6D1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Il ciclo del carbonio</w:t>
            </w:r>
          </w:p>
          <w:p w14:paraId="0A9D0625" w14:textId="77777777" w:rsidR="009A147E" w:rsidRPr="00CD6D12" w:rsidRDefault="009A147E" w:rsidP="00DF02EF">
            <w:pPr>
              <w:autoSpaceDE w:val="0"/>
              <w:autoSpaceDN w:val="0"/>
              <w:adjustRightInd w:val="0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D6D1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Il ciclo dell’azoto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50167F9" w14:textId="77777777" w:rsidR="009A147E" w:rsidRPr="00CD6D12" w:rsidRDefault="009A147E" w:rsidP="00DF02EF">
            <w:pPr>
              <w:autoSpaceDE w:val="0"/>
              <w:autoSpaceDN w:val="0"/>
              <w:adjustRightInd w:val="0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D6D1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i cicli del carbonio e dell’azoto facendo riferimento a specifici ambienti</w:t>
            </w: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1FE8D94" w14:textId="77777777" w:rsidR="009A147E" w:rsidRPr="00CD6D12" w:rsidRDefault="009A147E" w:rsidP="00DF02EF">
            <w:pPr>
              <w:autoSpaceDE w:val="0"/>
              <w:autoSpaceDN w:val="0"/>
              <w:adjustRightInd w:val="0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D6D1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Prevedere i cambiamenti globali, variando alcuni parametri nei cicli biogeochimici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D8A4399" w14:textId="77777777" w:rsidR="009A147E" w:rsidRPr="009A147E" w:rsidRDefault="009A147E" w:rsidP="00DF02EF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  <w:r w:rsidRPr="009A147E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A</w:t>
            </w:r>
          </w:p>
          <w:p w14:paraId="3C5046CF" w14:textId="77777777" w:rsidR="009A147E" w:rsidRPr="009A147E" w:rsidRDefault="009A147E" w:rsidP="00DF02EF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  <w:r w:rsidRPr="009A147E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B</w:t>
            </w:r>
          </w:p>
          <w:p w14:paraId="6EB94159" w14:textId="77777777" w:rsidR="009A147E" w:rsidRPr="009A147E" w:rsidRDefault="009A147E" w:rsidP="00DF02EF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A147E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 </w:t>
            </w:r>
          </w:p>
        </w:tc>
      </w:tr>
      <w:tr w:rsidR="009A147E" w:rsidRPr="00CD6D12" w14:paraId="16A8D104" w14:textId="77777777" w:rsidTr="006B1B88">
        <w:tc>
          <w:tcPr>
            <w:tcW w:w="1701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CBFE4EF" w14:textId="77777777" w:rsidR="009A147E" w:rsidRPr="009A147E" w:rsidRDefault="009A147E" w:rsidP="00DF02EF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9A147E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 xml:space="preserve">6. Le interazioni </w:t>
            </w:r>
            <w:r w:rsidRPr="009A147E">
              <w:rPr>
                <w:rFonts w:ascii="MS Gothic" w:eastAsia="MS Gothic" w:hAnsi="MS Gothic" w:cs="MS Gothic" w:hint="eastAsia"/>
                <w:b/>
                <w:bCs/>
                <w:sz w:val="17"/>
                <w:szCs w:val="17"/>
                <w:lang w:val="it-IT" w:eastAsia="it-IT"/>
              </w:rPr>
              <w:t> </w:t>
            </w:r>
            <w:r w:rsidRPr="009A147E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tra gli organismi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8BE6CE8" w14:textId="77777777" w:rsidR="009A147E" w:rsidRPr="00CD6D12" w:rsidRDefault="009A147E" w:rsidP="00DF02EF">
            <w:pPr>
              <w:autoSpaceDE w:val="0"/>
              <w:autoSpaceDN w:val="0"/>
              <w:adjustRightInd w:val="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D6D1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Le relazioni tra gli organismi</w:t>
            </w:r>
          </w:p>
          <w:p w14:paraId="7C64D014" w14:textId="77777777" w:rsidR="009A147E" w:rsidRPr="00CD6D12" w:rsidRDefault="009A147E" w:rsidP="00DF02EF">
            <w:pPr>
              <w:autoSpaceDE w:val="0"/>
              <w:autoSpaceDN w:val="0"/>
              <w:adjustRightInd w:val="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D6D1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La competizione</w:t>
            </w:r>
          </w:p>
          <w:p w14:paraId="428F7A43" w14:textId="77777777" w:rsidR="009A147E" w:rsidRPr="00CD6D12" w:rsidRDefault="009A147E" w:rsidP="00DF02EF">
            <w:pPr>
              <w:autoSpaceDE w:val="0"/>
              <w:autoSpaceDN w:val="0"/>
              <w:adjustRightInd w:val="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D6D1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La predazione</w:t>
            </w:r>
          </w:p>
          <w:p w14:paraId="155244DE" w14:textId="77777777" w:rsidR="009A147E" w:rsidRPr="00CD6D12" w:rsidRDefault="009A147E" w:rsidP="00DF02EF">
            <w:pPr>
              <w:autoSpaceDE w:val="0"/>
              <w:autoSpaceDN w:val="0"/>
              <w:adjustRightInd w:val="0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D6D1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Le simbiosi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028BB0A" w14:textId="77777777" w:rsidR="009A147E" w:rsidRPr="00CD6D12" w:rsidRDefault="009A147E" w:rsidP="00DF02EF">
            <w:pPr>
              <w:autoSpaceDE w:val="0"/>
              <w:autoSpaceDN w:val="0"/>
              <w:adjustRightInd w:val="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D6D1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tipo di relazione che lega gli organismi</w:t>
            </w:r>
          </w:p>
          <w:p w14:paraId="059C1F91" w14:textId="77777777" w:rsidR="009A147E" w:rsidRPr="00CD6D12" w:rsidRDefault="009A147E" w:rsidP="00DF02EF">
            <w:pPr>
              <w:autoSpaceDE w:val="0"/>
              <w:autoSpaceDN w:val="0"/>
              <w:adjustRightInd w:val="0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D6D1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Individuare i vantaggi e gli svantaggi di ogni relazione per i singoli e per le specie coinvolte</w:t>
            </w: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173A23D" w14:textId="77777777" w:rsidR="009A147E" w:rsidRPr="00CD6D12" w:rsidRDefault="009A147E" w:rsidP="00DF02EF">
            <w:pPr>
              <w:autoSpaceDE w:val="0"/>
              <w:autoSpaceDN w:val="0"/>
              <w:adjustRightInd w:val="0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D6D1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Individuare quali fattori possono far crescere o decrescere una popolazione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C23F093" w14:textId="77777777" w:rsidR="009A147E" w:rsidRPr="009A147E" w:rsidRDefault="009A147E" w:rsidP="00DF02EF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  <w:r w:rsidRPr="009A147E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A</w:t>
            </w:r>
          </w:p>
          <w:p w14:paraId="69D11F40" w14:textId="77777777" w:rsidR="009A147E" w:rsidRPr="009A147E" w:rsidRDefault="009A147E" w:rsidP="00DF02EF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A147E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B</w:t>
            </w:r>
          </w:p>
        </w:tc>
      </w:tr>
      <w:tr w:rsidR="009A147E" w:rsidRPr="007F1016" w14:paraId="249E7430" w14:textId="77777777" w:rsidTr="006B1B88">
        <w:tc>
          <w:tcPr>
            <w:tcW w:w="10206" w:type="dxa"/>
            <w:gridSpan w:val="5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567361B" w14:textId="77777777" w:rsidR="009A147E" w:rsidRPr="009A147E" w:rsidRDefault="009A147E" w:rsidP="00DF02EF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  <w:r w:rsidRPr="009A147E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RISORSE NEL LIBRO</w:t>
            </w:r>
          </w:p>
          <w:p w14:paraId="439397BA" w14:textId="77777777" w:rsidR="009A147E" w:rsidRPr="00CD6D12" w:rsidRDefault="009A147E" w:rsidP="00DF02EF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9A147E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Information Technology</w:t>
            </w:r>
            <w:r w:rsidRPr="00CD6D1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: SAM </w:t>
            </w:r>
            <w:proofErr w:type="gramStart"/>
            <w:r w:rsidRPr="00CD6D1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e</w:t>
            </w:r>
            <w:proofErr w:type="gramEnd"/>
            <w:r w:rsidRPr="00CD6D1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 ERO: i robot piccoli come un seme.</w:t>
            </w:r>
          </w:p>
          <w:p w14:paraId="1030A652" w14:textId="77777777" w:rsidR="009A147E" w:rsidRPr="00CD6D12" w:rsidRDefault="009A147E" w:rsidP="00DF02EF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9A147E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Agenda 2030</w:t>
            </w:r>
            <w:r w:rsidRPr="00CD6D1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: Il declino degli insetti: una catastrofe che (forse) si può evitare</w:t>
            </w:r>
          </w:p>
          <w:p w14:paraId="356952E9" w14:textId="77777777" w:rsidR="009A147E" w:rsidRPr="00CD6D12" w:rsidRDefault="009A147E" w:rsidP="00DF02EF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A147E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Educazione civica</w:t>
            </w:r>
            <w:r w:rsidRPr="00CD6D1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: È tutto vero quel che si legge? </w:t>
            </w:r>
          </w:p>
        </w:tc>
      </w:tr>
      <w:tr w:rsidR="009A147E" w:rsidRPr="007F1016" w14:paraId="2728ED01" w14:textId="77777777" w:rsidTr="006B1B88">
        <w:tc>
          <w:tcPr>
            <w:tcW w:w="10206" w:type="dxa"/>
            <w:gridSpan w:val="5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DDC0A1C" w14:textId="77777777" w:rsidR="009A147E" w:rsidRPr="009A147E" w:rsidRDefault="009A147E" w:rsidP="00DF02EF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  <w:r w:rsidRPr="009A147E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RISORSE DIGITALI</w:t>
            </w:r>
          </w:p>
          <w:p w14:paraId="2D7CC89D" w14:textId="77777777" w:rsidR="009A147E" w:rsidRPr="00CD6D12" w:rsidRDefault="009A147E" w:rsidP="00DF02EF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A147E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Attiva la lezione</w:t>
            </w:r>
            <w:r w:rsidRPr="00CD6D12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 xml:space="preserve"> </w:t>
            </w:r>
            <w:r w:rsidRPr="00CD6D1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Il motore della vita </w:t>
            </w:r>
            <w:r w:rsidRPr="009A147E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Video</w:t>
            </w:r>
            <w:r w:rsidRPr="00CD6D1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: Il ciclo del carbonio; Il ciclo dell’azoto; </w:t>
            </w:r>
            <w:r w:rsidRPr="009A147E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Museo virtuale</w:t>
            </w:r>
            <w:r w:rsidRPr="00CD6D1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: I biomi e la biodiversità; Il mimetismo; </w:t>
            </w:r>
            <w:proofErr w:type="gramStart"/>
            <w:r w:rsidRPr="00CD6D1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Approfondimenti</w:t>
            </w:r>
            <w:proofErr w:type="gramEnd"/>
            <w:r w:rsidRPr="00CD6D1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 </w:t>
            </w:r>
            <w:r w:rsidRPr="009A147E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In più</w:t>
            </w:r>
            <w:r w:rsidRPr="00CD6D1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: La biologia, molte scienze per studiare la vita; L’essere umano e i suoi ospiti; </w:t>
            </w:r>
            <w:proofErr w:type="spellStart"/>
            <w:r w:rsidRPr="009A147E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Audioripasso</w:t>
            </w:r>
            <w:proofErr w:type="spellEnd"/>
            <w:r w:rsidRPr="00CD6D1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; </w:t>
            </w:r>
            <w:r w:rsidRPr="009A147E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Sintesi e mappe</w:t>
            </w:r>
            <w:r w:rsidRPr="00CD6D1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; </w:t>
            </w:r>
            <w:r w:rsidRPr="009A147E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Esercizi interattivi</w:t>
            </w:r>
            <w:r w:rsidRPr="00CD6D1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; </w:t>
            </w:r>
            <w:r w:rsidRPr="009A147E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Verifiche e programmazione in formato modificabile</w:t>
            </w:r>
            <w:r w:rsidRPr="00CD6D1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; </w:t>
            </w:r>
            <w:r w:rsidRPr="009A147E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Presentazioni in PowerPoint</w:t>
            </w:r>
          </w:p>
        </w:tc>
      </w:tr>
      <w:tr w:rsidR="009A147E" w:rsidRPr="007F1016" w14:paraId="2EA4DC8C" w14:textId="77777777" w:rsidTr="006B1B88">
        <w:tc>
          <w:tcPr>
            <w:tcW w:w="10206" w:type="dxa"/>
            <w:gridSpan w:val="5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818FB27" w14:textId="77777777" w:rsidR="009A147E" w:rsidRPr="009A147E" w:rsidRDefault="009A147E" w:rsidP="00DF02EF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  <w:r w:rsidRPr="009A147E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LABORATORIO</w:t>
            </w:r>
          </w:p>
          <w:p w14:paraId="2168056D" w14:textId="77777777" w:rsidR="009A147E" w:rsidRPr="00CD6D12" w:rsidRDefault="009A147E" w:rsidP="00DF02EF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D6D1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L’uso del microscopio e la preparazione dei vetrini</w:t>
            </w:r>
          </w:p>
        </w:tc>
      </w:tr>
    </w:tbl>
    <w:p w14:paraId="05ADB84F" w14:textId="77777777" w:rsidR="00BF6E5B" w:rsidRDefault="00BF6E5B" w:rsidP="00236F00">
      <w:pPr>
        <w:rPr>
          <w:lang w:val="it-IT"/>
        </w:rPr>
      </w:pPr>
    </w:p>
    <w:p w14:paraId="3CAD91D1" w14:textId="77777777" w:rsidR="00BD55B4" w:rsidRDefault="00BD55B4" w:rsidP="00236F00">
      <w:pPr>
        <w:rPr>
          <w:lang w:val="it-IT"/>
        </w:rPr>
      </w:pPr>
    </w:p>
    <w:p w14:paraId="011F3B0B" w14:textId="77777777" w:rsidR="00BD55B4" w:rsidRDefault="00BD55B4" w:rsidP="00236F00">
      <w:pPr>
        <w:rPr>
          <w:lang w:val="it-IT"/>
        </w:rPr>
      </w:pPr>
    </w:p>
    <w:p w14:paraId="02B71D21" w14:textId="77777777" w:rsidR="00BD55B4" w:rsidRDefault="00BD55B4" w:rsidP="00236F00">
      <w:pPr>
        <w:rPr>
          <w:lang w:val="it-IT"/>
        </w:rPr>
      </w:pPr>
    </w:p>
    <w:p w14:paraId="04BDC4F3" w14:textId="77777777" w:rsidR="00BD55B4" w:rsidRPr="00F97263" w:rsidRDefault="00BD55B4" w:rsidP="00BD55B4">
      <w:pPr>
        <w:autoSpaceDE w:val="0"/>
        <w:autoSpaceDN w:val="0"/>
        <w:adjustRightInd w:val="0"/>
        <w:spacing w:line="288" w:lineRule="auto"/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</w:pPr>
      <w:r>
        <w:rPr>
          <w:lang w:val="it-IT"/>
        </w:rPr>
        <w:br w:type="page"/>
      </w:r>
      <w:r w:rsidRPr="00F97263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lastRenderedPageBreak/>
        <w:t>CAPITOLO 2</w:t>
      </w:r>
      <w:r w:rsidRPr="00F97263">
        <w:rPr>
          <w:rFonts w:ascii="Verdana" w:eastAsia="Cambria" w:hAnsi="Verdana" w:cs="Lucida Grande"/>
          <w:b/>
          <w:bCs/>
          <w:sz w:val="28"/>
          <w:szCs w:val="28"/>
          <w:lang w:val="it-IT" w:eastAsia="it-IT"/>
        </w:rPr>
        <w:t> </w:t>
      </w:r>
      <w:r>
        <w:rPr>
          <w:rFonts w:ascii="Verdana" w:eastAsia="Cambria" w:hAnsi="Verdana" w:cs="Lucida Grande"/>
          <w:b/>
          <w:bCs/>
          <w:sz w:val="28"/>
          <w:szCs w:val="28"/>
          <w:lang w:val="it-IT" w:eastAsia="it-IT"/>
        </w:rPr>
        <w:t>L</w:t>
      </w:r>
      <w:r w:rsidRPr="00F97263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t>e molecole della vita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2268"/>
        <w:gridCol w:w="2268"/>
        <w:gridCol w:w="2835"/>
        <w:gridCol w:w="1134"/>
      </w:tblGrid>
      <w:tr w:rsidR="00BD55B4" w:rsidRPr="00F97263" w14:paraId="5B5101BD" w14:textId="77777777" w:rsidTr="009E5296">
        <w:tc>
          <w:tcPr>
            <w:tcW w:w="1701" w:type="dxa"/>
            <w:vMerge w:val="restart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F395246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LEZIONE</w:t>
            </w:r>
          </w:p>
        </w:tc>
        <w:tc>
          <w:tcPr>
            <w:tcW w:w="2268" w:type="dxa"/>
            <w:vMerge w:val="restart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51649E1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CONOSCENZE</w:t>
            </w:r>
          </w:p>
        </w:tc>
        <w:tc>
          <w:tcPr>
            <w:tcW w:w="2268" w:type="dxa"/>
            <w:vMerge w:val="restart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31D1FB8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ABILITÀ</w:t>
            </w:r>
          </w:p>
        </w:tc>
        <w:tc>
          <w:tcPr>
            <w:tcW w:w="3969" w:type="dxa"/>
            <w:gridSpan w:val="2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F56ADA9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COMPETENZE</w:t>
            </w:r>
          </w:p>
        </w:tc>
      </w:tr>
      <w:tr w:rsidR="00BD55B4" w:rsidRPr="00F97263" w14:paraId="201C5AD7" w14:textId="77777777" w:rsidTr="009E5296">
        <w:tc>
          <w:tcPr>
            <w:tcW w:w="1701" w:type="dxa"/>
            <w:vMerge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DBC853A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</w:p>
        </w:tc>
        <w:tc>
          <w:tcPr>
            <w:tcW w:w="2268" w:type="dxa"/>
            <w:vMerge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44FEC8B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</w:p>
        </w:tc>
        <w:tc>
          <w:tcPr>
            <w:tcW w:w="2268" w:type="dxa"/>
            <w:vMerge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9326E9C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ECA0F8B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DISCIPLINARI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8C31C2A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DI ASSE</w:t>
            </w:r>
          </w:p>
        </w:tc>
      </w:tr>
      <w:tr w:rsidR="00BD55B4" w:rsidRPr="00F97263" w14:paraId="509491DC" w14:textId="77777777" w:rsidTr="009E5296">
        <w:tc>
          <w:tcPr>
            <w:tcW w:w="1701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AD5ACF0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 xml:space="preserve">1. L’acqua, </w:t>
            </w:r>
            <w:r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br/>
            </w: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una molecola speciale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2587449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Le caratteristiche chimico-fisiche dell’acqua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6721386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Spiegare cosa significhi che l’acqua è polare</w:t>
            </w: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163D106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l’importanza della struttura molecolare dell’acqua per le sue caratteristiche chimico-fisiche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D56A8C0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A</w:t>
            </w:r>
          </w:p>
        </w:tc>
      </w:tr>
      <w:tr w:rsidR="00BD55B4" w:rsidRPr="00F97263" w14:paraId="3C06234B" w14:textId="77777777" w:rsidTr="009E5296">
        <w:tc>
          <w:tcPr>
            <w:tcW w:w="1701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EAC8307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2. Le proprietà dell’acqua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B2BA923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Le proprietà che rendono l’acqua una molecola fondamentale per la vita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5049ED3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Spiegare l’importanza che ha per la vita il legame idrogeno tra le molecole d’acqua</w:t>
            </w: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D4DC8EA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Mettere in relazione le proprietà chimico-fisiche dell’acqua con il mondo dei viventi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C217EB1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A</w:t>
            </w:r>
          </w:p>
        </w:tc>
      </w:tr>
      <w:tr w:rsidR="00BD55B4" w:rsidRPr="00F97263" w14:paraId="4C29292C" w14:textId="77777777" w:rsidTr="009E5296">
        <w:tc>
          <w:tcPr>
            <w:tcW w:w="1701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284C9AA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3. Le biomolecole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B395B4B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 bioelementi e le specificità dell’atomo di carbonio</w:t>
            </w:r>
          </w:p>
          <w:p w14:paraId="72703298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Molte biomolecole sono polimeri formati da monomeri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551F611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Descrivere le reazioni che permettono di formare i polimeri </w:t>
            </w: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459C5F7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Mettere in relazione le caratteristiche dell’atomo di carbonio con la possibilità di formare polimeri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30C5BC3" w14:textId="77777777" w:rsidR="00BD55B4" w:rsidRPr="0066644C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  <w:r w:rsidRPr="0066644C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A</w:t>
            </w:r>
          </w:p>
        </w:tc>
      </w:tr>
      <w:tr w:rsidR="00BD55B4" w:rsidRPr="00F97263" w14:paraId="51D42F10" w14:textId="77777777" w:rsidTr="009E5296">
        <w:tc>
          <w:tcPr>
            <w:tcW w:w="1701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21D54F3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4. I glucidi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A50D18F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La struttura chimica degli zuccheri</w:t>
            </w:r>
          </w:p>
          <w:p w14:paraId="29842847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La classificazione e le funzioni dei glucidi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E09F0A7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Individuare i criteri per distinguere i glucidi tra di loro e dalle altre biomolecole</w:t>
            </w: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E620DBB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Mettere in relazione la struttura chimica dei glucidi con le loro funzioni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2B5C1AF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A</w:t>
            </w:r>
          </w:p>
        </w:tc>
      </w:tr>
      <w:tr w:rsidR="00BD55B4" w:rsidRPr="00F97263" w14:paraId="732EB37C" w14:textId="77777777" w:rsidTr="009E5296">
        <w:tc>
          <w:tcPr>
            <w:tcW w:w="1701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41E6682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5. I lipidi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D4F6012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La struttura chimica dei grassi</w:t>
            </w:r>
          </w:p>
          <w:p w14:paraId="59255A05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La classificazione e le funzioni dei lipidi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8FB5699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Distinguere i grassi saturi da quelli insaturi</w:t>
            </w: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D35EAD3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Spiegare il comportamento dei diversi lipidi in acqua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87E5FD2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A</w:t>
            </w:r>
          </w:p>
        </w:tc>
      </w:tr>
      <w:tr w:rsidR="00BD55B4" w:rsidRPr="00F97263" w14:paraId="39F15B1C" w14:textId="77777777" w:rsidTr="009E5296">
        <w:tc>
          <w:tcPr>
            <w:tcW w:w="1701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1A87EBA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6. Le proteine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81287F4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La struttura chimica degli amminoacidi e delle proteine</w:t>
            </w:r>
          </w:p>
          <w:p w14:paraId="19F66213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La classificazione e le funzioni delle proteine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C1D42DA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Spiegare le relazioni tra amminoacidi e proteine</w:t>
            </w:r>
          </w:p>
          <w:p w14:paraId="299A77C5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Individuare il vantaggio della complessità delle proteine nel mondo dei viventi</w:t>
            </w: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5F17A7D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Spiegare la relazione tra denaturazione delle proteine e le loro funzioni biologiche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BF4D08C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Calibri"/>
                <w:sz w:val="22"/>
                <w:szCs w:val="22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A</w:t>
            </w:r>
          </w:p>
        </w:tc>
      </w:tr>
      <w:tr w:rsidR="00BD55B4" w:rsidRPr="00F97263" w14:paraId="4346E7AC" w14:textId="77777777" w:rsidTr="009E5296">
        <w:tc>
          <w:tcPr>
            <w:tcW w:w="1701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B410940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7. Gli acidi nucleici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90CD26A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La struttura chimica degli acidi nucleici</w:t>
            </w:r>
          </w:p>
          <w:p w14:paraId="4BF0F137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Le funzioni degli acidi nucleici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562BA79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Spiegare la complessità della doppia elica del DNA</w:t>
            </w:r>
          </w:p>
          <w:p w14:paraId="67989895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le differenze tra DNA e RNA</w:t>
            </w: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4228A3B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Individuare le relazioni tra DNA e RNA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C1DEE2D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Calibri"/>
                <w:sz w:val="22"/>
                <w:szCs w:val="22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A</w:t>
            </w:r>
          </w:p>
        </w:tc>
      </w:tr>
      <w:tr w:rsidR="00BD55B4" w:rsidRPr="007F1016" w14:paraId="4BDD019B" w14:textId="77777777" w:rsidTr="009E5296">
        <w:tc>
          <w:tcPr>
            <w:tcW w:w="10206" w:type="dxa"/>
            <w:gridSpan w:val="5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2329B96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RISORSE NEL LIBRO</w:t>
            </w:r>
          </w:p>
          <w:p w14:paraId="3A8784C3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Agenda 2030</w:t>
            </w: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: L’intolleranza al lattosio; Le proteine naturali diventano biomateriali</w:t>
            </w:r>
          </w:p>
          <w:p w14:paraId="7BFCFA50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Information Technology</w:t>
            </w: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: È possibile prevedere la forma delle proteine?</w:t>
            </w:r>
          </w:p>
          <w:p w14:paraId="331BC839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proofErr w:type="spellStart"/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Bionews</w:t>
            </w:r>
            <w:proofErr w:type="spellEnd"/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: ACGT e le nuove lettere del DNA; La quadrupla elica del DNA</w:t>
            </w:r>
          </w:p>
        </w:tc>
      </w:tr>
      <w:tr w:rsidR="00BD55B4" w:rsidRPr="007F1016" w14:paraId="092A1CCF" w14:textId="77777777" w:rsidTr="009E5296">
        <w:tc>
          <w:tcPr>
            <w:tcW w:w="10206" w:type="dxa"/>
            <w:gridSpan w:val="5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8937B69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RISORSE DIGITALI</w:t>
            </w:r>
          </w:p>
          <w:p w14:paraId="4CF25EC2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Attiva la lezione</w:t>
            </w: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 Il ghiaccio galleggia </w:t>
            </w: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Video</w:t>
            </w: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: Un insetto pattinatore; </w:t>
            </w:r>
            <w:proofErr w:type="gramStart"/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Approfondimenti</w:t>
            </w:r>
            <w:proofErr w:type="gramEnd"/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 </w:t>
            </w: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In più</w:t>
            </w: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: La storia del saccarosio e le alternative per… rendere dolce la vita; Gli acidi grassi del gruppo omega; Il colesterolo; La lunga storia del DNA, dalla “nucleina” alla doppia elica; </w:t>
            </w:r>
            <w:proofErr w:type="spellStart"/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Audioripasso</w:t>
            </w:r>
            <w:proofErr w:type="spellEnd"/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; </w:t>
            </w: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Sintesi e mappe</w:t>
            </w: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; </w:t>
            </w: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Esercizi interattivi</w:t>
            </w: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; </w:t>
            </w: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Verifiche e programmazione in formato modificabile</w:t>
            </w: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; </w:t>
            </w: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Presentazioni in PowerPoint</w:t>
            </w:r>
          </w:p>
        </w:tc>
      </w:tr>
      <w:tr w:rsidR="00BD55B4" w:rsidRPr="007F1016" w14:paraId="14CDBB93" w14:textId="77777777" w:rsidTr="009E5296">
        <w:tc>
          <w:tcPr>
            <w:tcW w:w="10206" w:type="dxa"/>
            <w:gridSpan w:val="5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F9FECFE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LABORATORI</w:t>
            </w:r>
          </w:p>
          <w:p w14:paraId="2553A42B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Le magie dell’acqua - Densità e tensione superficiale; Capillarità; Inerzia termica; Polarità dell’acqua</w:t>
            </w:r>
          </w:p>
        </w:tc>
      </w:tr>
    </w:tbl>
    <w:p w14:paraId="33A1A17D" w14:textId="77777777" w:rsidR="00BD55B4" w:rsidRPr="00F97263" w:rsidRDefault="00BD55B4" w:rsidP="00BD55B4">
      <w:pPr>
        <w:autoSpaceDE w:val="0"/>
        <w:autoSpaceDN w:val="0"/>
        <w:adjustRightInd w:val="0"/>
        <w:spacing w:line="288" w:lineRule="auto"/>
        <w:rPr>
          <w:rFonts w:ascii="Verdana" w:eastAsia="Cambria" w:hAnsi="Verdana" w:cs="Verdana"/>
          <w:b/>
          <w:bCs/>
          <w:sz w:val="17"/>
          <w:szCs w:val="17"/>
          <w:lang w:val="it-IT" w:eastAsia="it-IT"/>
        </w:rPr>
      </w:pPr>
    </w:p>
    <w:p w14:paraId="619D8CB3" w14:textId="1F3EB7C8" w:rsidR="00BD55B4" w:rsidRDefault="00BD55B4" w:rsidP="00BD55B4">
      <w:pPr>
        <w:autoSpaceDE w:val="0"/>
        <w:autoSpaceDN w:val="0"/>
        <w:adjustRightInd w:val="0"/>
        <w:spacing w:after="85"/>
        <w:ind w:right="113"/>
        <w:rPr>
          <w:rFonts w:ascii="Verdana" w:hAnsi="Verdana"/>
          <w:lang w:val="it-IT"/>
        </w:rPr>
      </w:pPr>
      <w:r>
        <w:rPr>
          <w:rFonts w:ascii="Verdana" w:hAnsi="Verdana"/>
          <w:lang w:val="it-IT"/>
        </w:rPr>
        <w:t xml:space="preserve"> </w:t>
      </w:r>
    </w:p>
    <w:p w14:paraId="6B8FCF76" w14:textId="77777777" w:rsidR="00BD55B4" w:rsidRPr="00F97263" w:rsidRDefault="00BD55B4" w:rsidP="00BD55B4">
      <w:pPr>
        <w:autoSpaceDE w:val="0"/>
        <w:autoSpaceDN w:val="0"/>
        <w:adjustRightInd w:val="0"/>
        <w:spacing w:line="288" w:lineRule="auto"/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</w:pPr>
      <w:r>
        <w:rPr>
          <w:lang w:val="it-IT"/>
        </w:rPr>
        <w:br w:type="page"/>
      </w:r>
      <w:r w:rsidRPr="00F97263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lastRenderedPageBreak/>
        <w:t>CAPITOLO 3</w:t>
      </w:r>
      <w:r w:rsidRPr="00F97263">
        <w:rPr>
          <w:rFonts w:ascii="Verdana" w:eastAsia="Cambria" w:hAnsi="Verdana" w:cs="Lucida Grande"/>
          <w:b/>
          <w:bCs/>
          <w:sz w:val="28"/>
          <w:szCs w:val="28"/>
          <w:lang w:val="it-IT" w:eastAsia="it-IT"/>
        </w:rPr>
        <w:t> </w:t>
      </w:r>
      <w:r>
        <w:rPr>
          <w:rFonts w:ascii="Verdana" w:eastAsia="Cambria" w:hAnsi="Verdana" w:cs="Lucida Grande"/>
          <w:b/>
          <w:bCs/>
          <w:sz w:val="28"/>
          <w:szCs w:val="28"/>
          <w:lang w:val="it-IT" w:eastAsia="it-IT"/>
        </w:rPr>
        <w:t>U</w:t>
      </w:r>
      <w:r w:rsidRPr="00F97263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t>n viaggio nelle cellule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2268"/>
        <w:gridCol w:w="2268"/>
        <w:gridCol w:w="2835"/>
        <w:gridCol w:w="1134"/>
      </w:tblGrid>
      <w:tr w:rsidR="00BD55B4" w:rsidRPr="00F97263" w14:paraId="78A31D25" w14:textId="77777777" w:rsidTr="009E5296">
        <w:tc>
          <w:tcPr>
            <w:tcW w:w="1701" w:type="dxa"/>
            <w:vMerge w:val="restart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716DD5A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LEZIONE</w:t>
            </w:r>
          </w:p>
        </w:tc>
        <w:tc>
          <w:tcPr>
            <w:tcW w:w="2268" w:type="dxa"/>
            <w:vMerge w:val="restart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336865D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CONOSCENZE</w:t>
            </w:r>
          </w:p>
        </w:tc>
        <w:tc>
          <w:tcPr>
            <w:tcW w:w="2268" w:type="dxa"/>
            <w:vMerge w:val="restart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DCD47E5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ABILITÀ</w:t>
            </w:r>
          </w:p>
        </w:tc>
        <w:tc>
          <w:tcPr>
            <w:tcW w:w="3969" w:type="dxa"/>
            <w:gridSpan w:val="2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74BF92E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COMPETENZE</w:t>
            </w:r>
          </w:p>
        </w:tc>
      </w:tr>
      <w:tr w:rsidR="00BD55B4" w:rsidRPr="00F97263" w14:paraId="53DABDDA" w14:textId="77777777" w:rsidTr="009E5296">
        <w:tc>
          <w:tcPr>
            <w:tcW w:w="1701" w:type="dxa"/>
            <w:vMerge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4A20091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</w:p>
        </w:tc>
        <w:tc>
          <w:tcPr>
            <w:tcW w:w="2268" w:type="dxa"/>
            <w:vMerge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5FC7258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</w:p>
        </w:tc>
        <w:tc>
          <w:tcPr>
            <w:tcW w:w="2268" w:type="dxa"/>
            <w:vMerge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0BB9898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7D9FE85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DISCIPLINARI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1062589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DI ASSE</w:t>
            </w:r>
          </w:p>
        </w:tc>
      </w:tr>
      <w:tr w:rsidR="00BD55B4" w:rsidRPr="00F97263" w14:paraId="4B4CDB04" w14:textId="77777777" w:rsidTr="009E5296">
        <w:tc>
          <w:tcPr>
            <w:tcW w:w="1701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9B2402C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1. Tutti gli esseri viventi sono formati da cellule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65481A6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La scoperta della cellula e la teoria cellulare</w:t>
            </w:r>
          </w:p>
          <w:p w14:paraId="42FE707B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Le dimensioni delle cellule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62DFAD9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Spiegare i punti della teoria cellulare </w:t>
            </w: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CFD1A58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Inserire la teoria cellulare in un contesto storico</w:t>
            </w:r>
          </w:p>
          <w:p w14:paraId="34E86EB2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Dimostrare come la superficie cellulare varia in rapporto al volume 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3EB7C81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A</w:t>
            </w:r>
          </w:p>
          <w:p w14:paraId="0C14328A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B</w:t>
            </w:r>
          </w:p>
          <w:p w14:paraId="7DE38B28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</w:t>
            </w:r>
          </w:p>
          <w:p w14:paraId="1D5E721F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BD55B4" w:rsidRPr="00F97263" w14:paraId="72FFCEBE" w14:textId="77777777" w:rsidTr="009E5296">
        <w:tc>
          <w:tcPr>
            <w:tcW w:w="1701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E7AF46E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 xml:space="preserve">2. Cellule semplici </w:t>
            </w:r>
            <w:r w:rsidRPr="00F97263">
              <w:rPr>
                <w:rFonts w:ascii="MS Gothic" w:eastAsia="MS Gothic" w:hAnsi="MS Gothic" w:cs="MS Gothic" w:hint="eastAsia"/>
                <w:b/>
                <w:bCs/>
                <w:sz w:val="17"/>
                <w:szCs w:val="17"/>
                <w:lang w:val="it-IT" w:eastAsia="it-IT"/>
              </w:rPr>
              <w:t> </w:t>
            </w: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e complesse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E0000D8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Le caratteristiche comuni a tutte le cellule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12D32FD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Descrivere le caratteristiche comuni a tutte le cellule </w:t>
            </w: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E09E98D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che la cellula è l’unità che costituisce tutti i viventi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D51B7A9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A</w:t>
            </w:r>
          </w:p>
        </w:tc>
      </w:tr>
      <w:tr w:rsidR="00BD55B4" w:rsidRPr="00F97263" w14:paraId="45581FC5" w14:textId="77777777" w:rsidTr="009E5296">
        <w:tc>
          <w:tcPr>
            <w:tcW w:w="1701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AAB5512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 xml:space="preserve">3. Una struttura unificante: </w:t>
            </w:r>
            <w:r w:rsidRPr="00F97263">
              <w:rPr>
                <w:rFonts w:ascii="MS Gothic" w:eastAsia="MS Gothic" w:hAnsi="MS Gothic" w:cs="MS Gothic" w:hint="eastAsia"/>
                <w:b/>
                <w:bCs/>
                <w:sz w:val="17"/>
                <w:szCs w:val="17"/>
                <w:lang w:val="it-IT" w:eastAsia="it-IT"/>
              </w:rPr>
              <w:t> </w:t>
            </w:r>
            <w:r>
              <w:rPr>
                <w:rFonts w:ascii="MS Gothic" w:eastAsia="MS Gothic" w:hAnsi="MS Gothic" w:cs="MS Gothic"/>
                <w:b/>
                <w:bCs/>
                <w:sz w:val="17"/>
                <w:szCs w:val="17"/>
                <w:lang w:val="it-IT" w:eastAsia="it-IT"/>
              </w:rPr>
              <w:br/>
            </w: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la membrana cellulare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9EB6BBA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Il modello a mosaico fluido della membrana cellulare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790B6C1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il modello della membrana cellulare</w:t>
            </w: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5BFF170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Mettere in relazione le caratteristiche biochimiche dei componenti della membrana con le loro funzioni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F9E4209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A</w:t>
            </w:r>
          </w:p>
        </w:tc>
      </w:tr>
      <w:tr w:rsidR="00BD55B4" w:rsidRPr="00F97263" w14:paraId="4134947D" w14:textId="77777777" w:rsidTr="009E5296">
        <w:tc>
          <w:tcPr>
            <w:tcW w:w="1701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0C7B3DD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4. Dentro la cellula procariote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84C0351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L’organizzazione della cellula procariote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728390E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la cellula procariote</w:t>
            </w: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D21A6E0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Mettere in relazione le strutture con le funzioni cellulari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F0BC295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A</w:t>
            </w:r>
          </w:p>
        </w:tc>
      </w:tr>
      <w:tr w:rsidR="00BD55B4" w:rsidRPr="00F97263" w14:paraId="51AB0E0A" w14:textId="77777777" w:rsidTr="009E5296">
        <w:tc>
          <w:tcPr>
            <w:tcW w:w="1701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9314865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5. Dentro la cellula eucariote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2B2FB06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La cellula eucariote</w:t>
            </w:r>
          </w:p>
          <w:p w14:paraId="7754CEB9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Il nucleo</w:t>
            </w:r>
          </w:p>
          <w:p w14:paraId="0B8B7C3B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Gli organuli cellulari</w:t>
            </w:r>
          </w:p>
          <w:p w14:paraId="0129A201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Il sistema di membrane interne</w:t>
            </w:r>
          </w:p>
          <w:p w14:paraId="3538A72D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Il citoscheletro e le appendici cellulari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97246A2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i componenti della cellula eucariote e le loro funzioni</w:t>
            </w: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00C9FAA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Individuare le relazioni tra i diversi componenti della cellula </w:t>
            </w:r>
          </w:p>
          <w:p w14:paraId="4F5600A4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Spiegare la teoria dell’</w:t>
            </w:r>
            <w:proofErr w:type="spellStart"/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endosimbiosi</w:t>
            </w:r>
            <w:proofErr w:type="spellEnd"/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1638326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A</w:t>
            </w:r>
          </w:p>
        </w:tc>
      </w:tr>
      <w:tr w:rsidR="00BD55B4" w:rsidRPr="00F97263" w14:paraId="761E0FE1" w14:textId="77777777" w:rsidTr="009E5296">
        <w:tc>
          <w:tcPr>
            <w:tcW w:w="1701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A46692E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6. La cellula vegetale: qualcosa in più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A3DD17D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La cellula eucariote vegetale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09AA90F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la cellula eucariote vegetale </w:t>
            </w: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8549FEF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Individuare le relazioni tra i diversi componenti della cellula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188547D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Calibri"/>
                <w:sz w:val="22"/>
                <w:szCs w:val="22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A</w:t>
            </w:r>
          </w:p>
        </w:tc>
      </w:tr>
      <w:tr w:rsidR="00BD55B4" w:rsidRPr="00F97263" w14:paraId="3852D3C3" w14:textId="77777777" w:rsidTr="009E5296">
        <w:tc>
          <w:tcPr>
            <w:tcW w:w="1701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A542E16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7. Cellule a confronto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A78EBDF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Le differenze tra la cellula eucariote animale e la cellula eucariote vegetale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BFD7073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le analogie e le differenze tra mitocondri e cloroplasti</w:t>
            </w: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4CFCC96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Confrontare la cellula eucariote animale e la cellula eucariote vegetale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2E8640B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Calibri"/>
                <w:sz w:val="22"/>
                <w:szCs w:val="22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A</w:t>
            </w:r>
          </w:p>
        </w:tc>
      </w:tr>
      <w:tr w:rsidR="00BD55B4" w:rsidRPr="00F97263" w14:paraId="4F4DBF26" w14:textId="77777777" w:rsidTr="009E5296">
        <w:tc>
          <w:tcPr>
            <w:tcW w:w="1701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C92AA8B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8. Le relazioni con l’esterno:</w:t>
            </w:r>
            <w:r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br/>
            </w: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il trasporto cellulare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1A57403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Il trasporto passivo e il trasporto attivo attraverso la membrana cellulare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3603E94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i fenomeni di diffusione</w:t>
            </w:r>
          </w:p>
          <w:p w14:paraId="5E4D830A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il ruolo delle proteine di membrana e delle vescicole nel trasporto </w:t>
            </w: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EA902AE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Ipotizzare il tipo di trasporto messo in atto dalle cellule sulla base delle caratteristiche chimico-fisiche delle sostanze</w:t>
            </w:r>
          </w:p>
          <w:p w14:paraId="14D8A435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Mettere in relazione l’osmosi con le concentrazioni presenti ai due lati di una membrana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620344F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A</w:t>
            </w:r>
          </w:p>
          <w:p w14:paraId="2C83973D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B </w:t>
            </w:r>
          </w:p>
        </w:tc>
      </w:tr>
      <w:tr w:rsidR="00BD55B4" w:rsidRPr="007F1016" w14:paraId="626F3964" w14:textId="77777777" w:rsidTr="009E5296">
        <w:tc>
          <w:tcPr>
            <w:tcW w:w="10206" w:type="dxa"/>
            <w:gridSpan w:val="5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4AAF349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RISORSE NEL LIBRO</w:t>
            </w:r>
          </w:p>
          <w:p w14:paraId="5D443998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Information Technology</w:t>
            </w: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: Rendere visibile l’invisibile</w:t>
            </w:r>
          </w:p>
          <w:p w14:paraId="1D6262A6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proofErr w:type="spellStart"/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Bionews</w:t>
            </w:r>
            <w:proofErr w:type="spellEnd"/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: La “migrazione” dei cloroplasti</w:t>
            </w:r>
          </w:p>
        </w:tc>
      </w:tr>
      <w:tr w:rsidR="00BD55B4" w:rsidRPr="007F1016" w14:paraId="3929EFF0" w14:textId="77777777" w:rsidTr="009E5296">
        <w:tc>
          <w:tcPr>
            <w:tcW w:w="10206" w:type="dxa"/>
            <w:gridSpan w:val="5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FF9AF48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RISORSE DIGITALI</w:t>
            </w:r>
          </w:p>
          <w:p w14:paraId="08C643F6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 xml:space="preserve">Attiva la lezione </w:t>
            </w: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Una fabbrica in miniatura </w:t>
            </w: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Video</w:t>
            </w: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: Il mosaico fluido; La cellula; I trasporti di membrana; </w:t>
            </w:r>
            <w:proofErr w:type="gramStart"/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Approfondimenti</w:t>
            </w:r>
            <w:proofErr w:type="gramEnd"/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 </w:t>
            </w: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In più</w:t>
            </w: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: I microscopi; </w:t>
            </w:r>
            <w:proofErr w:type="spellStart"/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Audioripasso</w:t>
            </w:r>
            <w:proofErr w:type="spellEnd"/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; </w:t>
            </w: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Sintesi e mappe</w:t>
            </w: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; </w:t>
            </w: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Esercizi interattivi</w:t>
            </w: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; </w:t>
            </w: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Verifiche e programmazione in formato modificabile</w:t>
            </w: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; </w:t>
            </w: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Presentazioni in PowerPoint</w:t>
            </w:r>
          </w:p>
        </w:tc>
      </w:tr>
      <w:tr w:rsidR="00BD55B4" w:rsidRPr="007F1016" w14:paraId="4C5958B8" w14:textId="77777777" w:rsidTr="009E5296">
        <w:tc>
          <w:tcPr>
            <w:tcW w:w="10206" w:type="dxa"/>
            <w:gridSpan w:val="5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8E68D2D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LABORATORI</w:t>
            </w:r>
          </w:p>
          <w:p w14:paraId="5FC2B9A8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Cellule a confronto; L’acqua entra ed esce dalle cellule</w:t>
            </w:r>
          </w:p>
        </w:tc>
      </w:tr>
    </w:tbl>
    <w:p w14:paraId="1AAD59E5" w14:textId="77777777" w:rsidR="00BD55B4" w:rsidRPr="00F97263" w:rsidRDefault="00BD55B4" w:rsidP="00BD55B4">
      <w:pPr>
        <w:autoSpaceDE w:val="0"/>
        <w:autoSpaceDN w:val="0"/>
        <w:adjustRightInd w:val="0"/>
        <w:spacing w:line="288" w:lineRule="auto"/>
        <w:rPr>
          <w:rFonts w:ascii="Verdana" w:eastAsia="Cambria" w:hAnsi="Verdana" w:cs="Verdana"/>
          <w:b/>
          <w:bCs/>
          <w:sz w:val="17"/>
          <w:szCs w:val="17"/>
          <w:lang w:val="it-IT" w:eastAsia="it-IT"/>
        </w:rPr>
      </w:pPr>
    </w:p>
    <w:p w14:paraId="075E71DF" w14:textId="77777777" w:rsidR="00BD55B4" w:rsidRPr="00394583" w:rsidRDefault="00BD55B4" w:rsidP="00BD55B4">
      <w:pPr>
        <w:rPr>
          <w:lang w:val="it-IT"/>
        </w:rPr>
      </w:pPr>
    </w:p>
    <w:p w14:paraId="6086139A" w14:textId="77777777" w:rsidR="00BD55B4" w:rsidRPr="00F97263" w:rsidRDefault="00BD55B4" w:rsidP="00BD55B4">
      <w:pPr>
        <w:autoSpaceDE w:val="0"/>
        <w:autoSpaceDN w:val="0"/>
        <w:adjustRightInd w:val="0"/>
        <w:spacing w:line="288" w:lineRule="auto"/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</w:pPr>
      <w:r w:rsidRPr="00F97263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lastRenderedPageBreak/>
        <w:t>CAPITOLO 4</w:t>
      </w:r>
      <w:r w:rsidRPr="00F97263">
        <w:rPr>
          <w:rFonts w:ascii="Verdana" w:eastAsia="Cambria" w:hAnsi="Verdana" w:cs="Lucida Grande"/>
          <w:b/>
          <w:bCs/>
          <w:sz w:val="28"/>
          <w:szCs w:val="28"/>
          <w:lang w:val="it-IT" w:eastAsia="it-IT"/>
        </w:rPr>
        <w:t> </w:t>
      </w:r>
      <w:r>
        <w:rPr>
          <w:rFonts w:ascii="Verdana" w:eastAsia="Cambria" w:hAnsi="Verdana" w:cs="Lucida Grande"/>
          <w:b/>
          <w:bCs/>
          <w:sz w:val="28"/>
          <w:szCs w:val="28"/>
          <w:lang w:val="it-IT" w:eastAsia="it-IT"/>
        </w:rPr>
        <w:t>L</w:t>
      </w:r>
      <w:r w:rsidRPr="00F97263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t>a cellula e il suo metabolismo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2268"/>
        <w:gridCol w:w="2268"/>
        <w:gridCol w:w="2835"/>
        <w:gridCol w:w="1134"/>
      </w:tblGrid>
      <w:tr w:rsidR="00BD55B4" w:rsidRPr="00F97263" w14:paraId="0671C732" w14:textId="77777777" w:rsidTr="009E5296">
        <w:tc>
          <w:tcPr>
            <w:tcW w:w="1701" w:type="dxa"/>
            <w:vMerge w:val="restart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2AAF7C7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LEZIONE</w:t>
            </w:r>
          </w:p>
        </w:tc>
        <w:tc>
          <w:tcPr>
            <w:tcW w:w="2268" w:type="dxa"/>
            <w:vMerge w:val="restart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3F0584C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CONOSCENZE</w:t>
            </w:r>
          </w:p>
        </w:tc>
        <w:tc>
          <w:tcPr>
            <w:tcW w:w="2268" w:type="dxa"/>
            <w:vMerge w:val="restart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6782EA0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ABILITÀ</w:t>
            </w:r>
          </w:p>
        </w:tc>
        <w:tc>
          <w:tcPr>
            <w:tcW w:w="3969" w:type="dxa"/>
            <w:gridSpan w:val="2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BA1BA37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COMPETENZE</w:t>
            </w:r>
          </w:p>
        </w:tc>
      </w:tr>
      <w:tr w:rsidR="00BD55B4" w:rsidRPr="00F97263" w14:paraId="67742718" w14:textId="77777777" w:rsidTr="009E5296">
        <w:tc>
          <w:tcPr>
            <w:tcW w:w="1701" w:type="dxa"/>
            <w:vMerge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5F37C57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</w:p>
        </w:tc>
        <w:tc>
          <w:tcPr>
            <w:tcW w:w="2268" w:type="dxa"/>
            <w:vMerge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8F5F1C4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</w:p>
        </w:tc>
        <w:tc>
          <w:tcPr>
            <w:tcW w:w="2268" w:type="dxa"/>
            <w:vMerge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E48D615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B498A12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DISCIPLINARI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F428EFB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DI ASSE</w:t>
            </w:r>
          </w:p>
        </w:tc>
      </w:tr>
      <w:tr w:rsidR="00BD55B4" w:rsidRPr="00F97263" w14:paraId="7ED634A5" w14:textId="77777777" w:rsidTr="009E5296">
        <w:tc>
          <w:tcPr>
            <w:tcW w:w="1701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E0CC3EB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1. La cellula al lavoro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AC50667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Gli esseri viventi utilizzano l’energia chimica delle sostanze nutritive</w:t>
            </w:r>
          </w:p>
          <w:p w14:paraId="73939D51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Il metabolismo è costituito da reazioni cataboliche e anaboliche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1072F08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Distinguere le reazioni esoergoniche da quelle endoergoniche </w:t>
            </w: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BA3EA1A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che l’energia assume forme diverse</w:t>
            </w:r>
          </w:p>
          <w:p w14:paraId="2A5890A9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Classificare gli organismi in base al modo in cui ricavano energia dall’ambiente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2B25EA1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A</w:t>
            </w:r>
          </w:p>
          <w:p w14:paraId="2FE4FD4D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B</w:t>
            </w:r>
          </w:p>
        </w:tc>
      </w:tr>
      <w:tr w:rsidR="00BD55B4" w:rsidRPr="00F97263" w14:paraId="76CD4B96" w14:textId="77777777" w:rsidTr="009E5296">
        <w:tc>
          <w:tcPr>
            <w:tcW w:w="1701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AAE92F0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2. La molecola di ATP: un salvadanaio per l’energia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648067D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La struttura chimica dell’ATP</w:t>
            </w:r>
          </w:p>
          <w:p w14:paraId="642DA247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Le funzioni dell’ATP nel metabolismo cellulare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5B778D3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il modo in cui l’ATP immagazzina e libera energia </w:t>
            </w: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AA31A3C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Distinguere le reazioni </w:t>
            </w:r>
            <w:proofErr w:type="spellStart"/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endorgoniche</w:t>
            </w:r>
            <w:proofErr w:type="spellEnd"/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 ed </w:t>
            </w:r>
            <w:proofErr w:type="spellStart"/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esorgoniche</w:t>
            </w:r>
            <w:proofErr w:type="spellEnd"/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 nel ciclo dell’ATP 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E3232A2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B</w:t>
            </w:r>
          </w:p>
        </w:tc>
      </w:tr>
      <w:tr w:rsidR="00BD55B4" w:rsidRPr="00F97263" w14:paraId="39DC8DD1" w14:textId="77777777" w:rsidTr="009E5296">
        <w:tc>
          <w:tcPr>
            <w:tcW w:w="1701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CD9B86C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3. Gli enzimi accelerano le reazioni cellulari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784D5B0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Gli enzimi e il loro ruolo nelle reazioni cellulari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E067B3C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Spiegare perché gli enzimi sono presenti in numero elevato nelle cellule</w:t>
            </w:r>
          </w:p>
          <w:p w14:paraId="29B26C6A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il complesso enzima-substrato </w:t>
            </w: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CF5DA27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come varia l’energia di attivazione di una reazione con l’intervento di uno specifico enzima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EBED41F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B</w:t>
            </w:r>
          </w:p>
        </w:tc>
      </w:tr>
      <w:tr w:rsidR="00BD55B4" w:rsidRPr="00F97263" w14:paraId="6F62D7AA" w14:textId="77777777" w:rsidTr="009E5296">
        <w:tc>
          <w:tcPr>
            <w:tcW w:w="1701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D395B9F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4. Le reazioni che forniscono energia alle cellule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C7CD4A6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La demolizione del glucosio per ricavare energia</w:t>
            </w:r>
          </w:p>
          <w:p w14:paraId="5BF6E81A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Le tappe della demolizione del glucosio: glicolisi e respirazione cellulare o fermentazione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A331AC4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Distinguere processi aerobici e anaerobici</w:t>
            </w:r>
          </w:p>
          <w:p w14:paraId="0596AB92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la glicolisi, il ciclo di Krebs e la catena respiratoria</w:t>
            </w:r>
          </w:p>
          <w:p w14:paraId="0040B5C4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Distinguere la fermentazione alcolica da quella lattica</w:t>
            </w: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D89DCBF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Spiegare perché la glicolisi può essere considerata il primo processo metabolico comparso sulla Terra</w:t>
            </w:r>
          </w:p>
          <w:p w14:paraId="3CE65C3C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Individuare i vantaggi del metabolismo aerobico rispetto a quello anaerobico</w:t>
            </w:r>
          </w:p>
          <w:p w14:paraId="6C6D51A5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Mettere in relazione i processi fermentativi con la produzione di pane o vino</w:t>
            </w:r>
          </w:p>
          <w:p w14:paraId="38E21DB4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Spiegare perché si formi acido lattico nei muscoli in seguito ad uno sforzo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59A587B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B</w:t>
            </w:r>
          </w:p>
          <w:p w14:paraId="1D415B93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</w:t>
            </w:r>
          </w:p>
        </w:tc>
      </w:tr>
      <w:tr w:rsidR="00BD55B4" w:rsidRPr="00F97263" w14:paraId="3C0CE77F" w14:textId="77777777" w:rsidTr="009E5296">
        <w:tc>
          <w:tcPr>
            <w:tcW w:w="1701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DF8769D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 xml:space="preserve">5. Energia dal Sole </w:t>
            </w:r>
            <w:r w:rsidRPr="00F97263">
              <w:rPr>
                <w:rFonts w:ascii="MS Gothic" w:eastAsia="MS Gothic" w:hAnsi="MS Gothic" w:cs="MS Gothic" w:hint="eastAsia"/>
                <w:b/>
                <w:bCs/>
                <w:sz w:val="17"/>
                <w:szCs w:val="17"/>
                <w:lang w:val="it-IT" w:eastAsia="it-IT"/>
              </w:rPr>
              <w:t> </w:t>
            </w: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per la fotosintesi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FEB4790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L’equazione chimica generale della fotosintesi</w:t>
            </w:r>
          </w:p>
          <w:p w14:paraId="00255A0D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Le fasi della fotosintesi: fase luce-dipendente e fase luce-indipendente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3FC4637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Spiegare il ruolo dei cloroplasti nella fotosintesi</w:t>
            </w:r>
          </w:p>
          <w:p w14:paraId="701E8D3C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le fasi della fotosintesi</w:t>
            </w: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F1D3C8B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Spiegare come l’energia del Sole possa essere trasformata nell’energia chimica contenuta nelle sostanze nutritive utilizzate dagli esseri viventi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FA8832C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A</w:t>
            </w:r>
          </w:p>
          <w:p w14:paraId="7EBD37A6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B</w:t>
            </w:r>
          </w:p>
        </w:tc>
      </w:tr>
      <w:tr w:rsidR="00BD55B4" w:rsidRPr="007F1016" w14:paraId="10099F7A" w14:textId="77777777" w:rsidTr="009E5296">
        <w:tc>
          <w:tcPr>
            <w:tcW w:w="10206" w:type="dxa"/>
            <w:gridSpan w:val="5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619C748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RISORSE NEL LIBRO</w:t>
            </w:r>
          </w:p>
          <w:p w14:paraId="35FEEE52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Information Technology</w:t>
            </w: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: La foglia artificiale portatile</w:t>
            </w:r>
          </w:p>
        </w:tc>
      </w:tr>
      <w:tr w:rsidR="00BD55B4" w:rsidRPr="007F1016" w14:paraId="5356738F" w14:textId="77777777" w:rsidTr="009E5296">
        <w:tc>
          <w:tcPr>
            <w:tcW w:w="10206" w:type="dxa"/>
            <w:gridSpan w:val="5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C37BD12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RISORSE DIGITALI</w:t>
            </w:r>
          </w:p>
          <w:p w14:paraId="615D4CC1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 xml:space="preserve">Attiva la lezione </w:t>
            </w: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L’organismo al lavoro </w:t>
            </w: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Video</w:t>
            </w: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: Come agiscono gli enzimi; La glicolisi; La respirazione cellulare, La lievitazione del pane; </w:t>
            </w:r>
            <w:r w:rsidRPr="00F97263">
              <w:rPr>
                <w:rFonts w:ascii="MS Gothic" w:eastAsia="MS Gothic" w:hAnsi="MS Gothic" w:cs="MS Gothic" w:hint="eastAsia"/>
                <w:sz w:val="17"/>
                <w:szCs w:val="17"/>
                <w:lang w:val="it-IT" w:eastAsia="it-IT"/>
              </w:rPr>
              <w:t> </w:t>
            </w: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La fotosintesi; </w:t>
            </w:r>
            <w:proofErr w:type="gramStart"/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Approfondimenti</w:t>
            </w:r>
            <w:proofErr w:type="gramEnd"/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 </w:t>
            </w: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In più</w:t>
            </w: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: Gli enzimi, protagonisti nascosti del nostro benessere; Le fermentazioni hanno cambiato l’alimentazione umana; Quando l’uomo imita la natura: la foglia artificiale; </w:t>
            </w:r>
            <w:proofErr w:type="spellStart"/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Audioripasso</w:t>
            </w:r>
            <w:proofErr w:type="spellEnd"/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; </w:t>
            </w: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Sintesi e mappe</w:t>
            </w: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; </w:t>
            </w: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Esercizi interattivi</w:t>
            </w: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; </w:t>
            </w: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Verifiche e programmazione in formato modificabile</w:t>
            </w: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; </w:t>
            </w: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Presentazioni in PowerPoint</w:t>
            </w:r>
          </w:p>
        </w:tc>
      </w:tr>
      <w:tr w:rsidR="00BD55B4" w:rsidRPr="007F1016" w14:paraId="268D6505" w14:textId="77777777" w:rsidTr="009E5296">
        <w:tc>
          <w:tcPr>
            <w:tcW w:w="10206" w:type="dxa"/>
            <w:gridSpan w:val="5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69C20EC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LABORATORI</w:t>
            </w:r>
          </w:p>
          <w:p w14:paraId="1EA7CDC3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Frutta per digerire; Chi sta gonfiando il </w:t>
            </w:r>
            <w:proofErr w:type="gramStart"/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palloncino?;</w:t>
            </w:r>
            <w:proofErr w:type="gramEnd"/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 I colori delle foglie</w:t>
            </w:r>
          </w:p>
        </w:tc>
      </w:tr>
    </w:tbl>
    <w:p w14:paraId="1969269E" w14:textId="77777777" w:rsidR="00BD55B4" w:rsidRPr="00F97263" w:rsidRDefault="00BD55B4" w:rsidP="00BD55B4">
      <w:pPr>
        <w:autoSpaceDE w:val="0"/>
        <w:autoSpaceDN w:val="0"/>
        <w:adjustRightInd w:val="0"/>
        <w:spacing w:line="288" w:lineRule="auto"/>
        <w:rPr>
          <w:rFonts w:ascii="Verdana" w:eastAsia="Cambria" w:hAnsi="Verdana" w:cs="Verdana"/>
          <w:b/>
          <w:bCs/>
          <w:sz w:val="17"/>
          <w:szCs w:val="17"/>
          <w:lang w:val="it-IT" w:eastAsia="it-IT"/>
        </w:rPr>
      </w:pPr>
    </w:p>
    <w:p w14:paraId="421DC867" w14:textId="4D433D05" w:rsidR="00BD55B4" w:rsidRDefault="00BD55B4" w:rsidP="00236F00">
      <w:pPr>
        <w:rPr>
          <w:lang w:val="it-IT"/>
        </w:rPr>
      </w:pPr>
    </w:p>
    <w:p w14:paraId="4223CFC4" w14:textId="77777777" w:rsidR="00BD55B4" w:rsidRPr="00F97263" w:rsidRDefault="00BD55B4" w:rsidP="00BD55B4">
      <w:pPr>
        <w:autoSpaceDE w:val="0"/>
        <w:autoSpaceDN w:val="0"/>
        <w:adjustRightInd w:val="0"/>
        <w:spacing w:line="288" w:lineRule="auto"/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</w:pPr>
      <w:r w:rsidRPr="00F97263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lastRenderedPageBreak/>
        <w:t>CAPITOLO 5</w:t>
      </w:r>
      <w:r w:rsidRPr="00F97263">
        <w:rPr>
          <w:rFonts w:ascii="Verdana" w:eastAsia="Cambria" w:hAnsi="Verdana" w:cs="Lucida Grande"/>
          <w:b/>
          <w:bCs/>
          <w:sz w:val="28"/>
          <w:szCs w:val="28"/>
          <w:lang w:val="it-IT" w:eastAsia="it-IT"/>
        </w:rPr>
        <w:t> </w:t>
      </w:r>
      <w:r>
        <w:rPr>
          <w:rFonts w:ascii="Verdana" w:eastAsia="Cambria" w:hAnsi="Verdana" w:cs="Lucida Grande"/>
          <w:b/>
          <w:bCs/>
          <w:sz w:val="28"/>
          <w:szCs w:val="28"/>
          <w:lang w:val="it-IT" w:eastAsia="it-IT"/>
        </w:rPr>
        <w:t>L</w:t>
      </w:r>
      <w:r w:rsidRPr="00F97263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t>a divisione delle cellule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2268"/>
        <w:gridCol w:w="2268"/>
        <w:gridCol w:w="2835"/>
        <w:gridCol w:w="1134"/>
      </w:tblGrid>
      <w:tr w:rsidR="00BD55B4" w:rsidRPr="00F97263" w14:paraId="480DBBFD" w14:textId="77777777" w:rsidTr="009E5296">
        <w:tc>
          <w:tcPr>
            <w:tcW w:w="1701" w:type="dxa"/>
            <w:vMerge w:val="restart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2E66572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LEZIONE</w:t>
            </w:r>
          </w:p>
        </w:tc>
        <w:tc>
          <w:tcPr>
            <w:tcW w:w="2268" w:type="dxa"/>
            <w:vMerge w:val="restart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BCEBF0D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CONOSCENZE</w:t>
            </w:r>
          </w:p>
        </w:tc>
        <w:tc>
          <w:tcPr>
            <w:tcW w:w="2268" w:type="dxa"/>
            <w:vMerge w:val="restart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5841A49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ABILITÀ</w:t>
            </w:r>
          </w:p>
        </w:tc>
        <w:tc>
          <w:tcPr>
            <w:tcW w:w="3969" w:type="dxa"/>
            <w:gridSpan w:val="2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7F11DB7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COMPETENZE</w:t>
            </w:r>
          </w:p>
        </w:tc>
      </w:tr>
      <w:tr w:rsidR="00BD55B4" w:rsidRPr="00F97263" w14:paraId="70521F46" w14:textId="77777777" w:rsidTr="009E5296">
        <w:tc>
          <w:tcPr>
            <w:tcW w:w="1701" w:type="dxa"/>
            <w:vMerge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1F1AFD4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</w:p>
        </w:tc>
        <w:tc>
          <w:tcPr>
            <w:tcW w:w="2268" w:type="dxa"/>
            <w:vMerge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FF32677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</w:p>
        </w:tc>
        <w:tc>
          <w:tcPr>
            <w:tcW w:w="2268" w:type="dxa"/>
            <w:vMerge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E1783E3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72B8172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DISCIPLINARI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B11AE21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DI ASSE</w:t>
            </w:r>
          </w:p>
        </w:tc>
      </w:tr>
      <w:tr w:rsidR="00BD55B4" w:rsidRPr="00F97263" w14:paraId="738E5173" w14:textId="77777777" w:rsidTr="009E5296">
        <w:tc>
          <w:tcPr>
            <w:tcW w:w="1701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986A0DD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 xml:space="preserve">1. La divisione cellulare 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CD60F6E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 fattori che determinano la divisione cellulare</w:t>
            </w:r>
          </w:p>
          <w:p w14:paraId="1B1AE44D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1B522AE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Distinguere le cellule somatiche da quelle germinali</w:t>
            </w:r>
          </w:p>
          <w:p w14:paraId="4D005CB4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1F14A05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che la divisione cellulare presuppone la duplicazione del DNA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0B1797C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A</w:t>
            </w:r>
          </w:p>
        </w:tc>
      </w:tr>
      <w:tr w:rsidR="00BD55B4" w:rsidRPr="00F97263" w14:paraId="70E140F1" w14:textId="77777777" w:rsidTr="009E5296">
        <w:tc>
          <w:tcPr>
            <w:tcW w:w="1701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5D7ACF4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2. La riproduzione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E12D001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Gli organismi si riproducono in modo sessuato o asessuato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2C27528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Abbinare il tipo di organismo al modo in cui si riproduce</w:t>
            </w: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9153B40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Mettere in relazione il tipo di riproduzione con la variabilità o meno della discendenza</w:t>
            </w:r>
          </w:p>
          <w:p w14:paraId="5E8ED72C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Ipotizzare vantaggi e svantaggi dei due tipi di riproduzione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8E1936B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A</w:t>
            </w:r>
          </w:p>
        </w:tc>
      </w:tr>
      <w:tr w:rsidR="00BD55B4" w:rsidRPr="00F97263" w14:paraId="615E3D79" w14:textId="77777777" w:rsidTr="009E5296">
        <w:tc>
          <w:tcPr>
            <w:tcW w:w="1701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C854BEC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3.</w:t>
            </w:r>
            <w:r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 xml:space="preserve"> </w:t>
            </w: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L’</w:t>
            </w:r>
            <w:proofErr w:type="spellStart"/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organizzazio</w:t>
            </w:r>
            <w:proofErr w:type="spellEnd"/>
            <w:r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-</w:t>
            </w:r>
            <w:proofErr w:type="spellStart"/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ne</w:t>
            </w:r>
            <w:proofErr w:type="spellEnd"/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 xml:space="preserve"> </w:t>
            </w:r>
            <w:r w:rsidRPr="00F97263">
              <w:rPr>
                <w:rFonts w:ascii="MS Gothic" w:eastAsia="MS Gothic" w:hAnsi="MS Gothic" w:cs="MS Gothic" w:hint="eastAsia"/>
                <w:b/>
                <w:bCs/>
                <w:sz w:val="17"/>
                <w:szCs w:val="17"/>
                <w:lang w:val="it-IT" w:eastAsia="it-IT"/>
              </w:rPr>
              <w:t> </w:t>
            </w: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 xml:space="preserve">del DNA: la cromatina </w:t>
            </w:r>
            <w:r w:rsidRPr="00F97263">
              <w:rPr>
                <w:rFonts w:ascii="MS Gothic" w:eastAsia="MS Gothic" w:hAnsi="MS Gothic" w:cs="MS Gothic" w:hint="eastAsia"/>
                <w:b/>
                <w:bCs/>
                <w:sz w:val="17"/>
                <w:szCs w:val="17"/>
                <w:lang w:val="it-IT" w:eastAsia="it-IT"/>
              </w:rPr>
              <w:t> </w:t>
            </w: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e i cromosomi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0BE65A3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Il numero di cromosomi è caratteristico di ogni specie</w:t>
            </w:r>
          </w:p>
          <w:p w14:paraId="534E144D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Il cariotipo illustra il corredo cromosomico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56DB200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Distinguere il corredo cromosomico aploide da quello diploide</w:t>
            </w:r>
          </w:p>
          <w:p w14:paraId="0C5296A6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il corredo cromosomico umano </w:t>
            </w: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76A2077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Spiegare perché i gameti hanno corredo cromosomico aploide 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D6C5DFC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Calibri"/>
                <w:sz w:val="22"/>
                <w:szCs w:val="22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A</w:t>
            </w:r>
          </w:p>
        </w:tc>
      </w:tr>
      <w:tr w:rsidR="00BD55B4" w:rsidRPr="00F97263" w14:paraId="3F147675" w14:textId="77777777" w:rsidTr="009E5296">
        <w:tc>
          <w:tcPr>
            <w:tcW w:w="1701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7693C3F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4. Il ciclo della cellula eucariote e la mitosi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B392F4E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Il ciclo cellulare e le sue fasi</w:t>
            </w:r>
          </w:p>
          <w:p w14:paraId="7BD884E5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La citodieresi nella cellula animale e in quella vegetale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C6F42EC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le fasi della mitosi</w:t>
            </w:r>
          </w:p>
          <w:p w14:paraId="136729C9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Confrontare il meccanismo di citodieresi nelle cellule con parete cellulare e nelle cellule senza parete cellulare</w:t>
            </w: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7BAB385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Confrontare la cellula madre e le cellule figlie al termine della mitosi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085FBAA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A</w:t>
            </w:r>
          </w:p>
        </w:tc>
      </w:tr>
      <w:tr w:rsidR="00BD55B4" w:rsidRPr="00F97263" w14:paraId="6B899365" w14:textId="77777777" w:rsidTr="009E5296">
        <w:tc>
          <w:tcPr>
            <w:tcW w:w="1701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F114E35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5. La riproduzione sessuata e la meiosi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5F209B8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Le fasi della meiosi</w:t>
            </w:r>
          </w:p>
          <w:p w14:paraId="516B8FBD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Gli errori durante la meiosi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67632D5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le fasi della meiosi</w:t>
            </w:r>
          </w:p>
          <w:p w14:paraId="1F88E1CF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il crossing over </w:t>
            </w: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14B802A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Confrontare le cellule risultanti dalla mitosi con quelle che si formano con la meiosi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880AD6A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A</w:t>
            </w:r>
          </w:p>
        </w:tc>
      </w:tr>
      <w:tr w:rsidR="00BD55B4" w:rsidRPr="00F97263" w14:paraId="6F3854B4" w14:textId="77777777" w:rsidTr="009E5296">
        <w:tc>
          <w:tcPr>
            <w:tcW w:w="1701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7E88C5E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6. La variabilità genetica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F5DC398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La meiosi e la fecondazione sono fonte di variabilità genetica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B258911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come il crossing over e la diversa distribuzione delle coppie dei cromosomi omologhi nella metafase della meiosi I portino alla formazione di gameti differenti</w:t>
            </w:r>
          </w:p>
          <w:p w14:paraId="4A082BC4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Distinguere i gemelli monozigoti da quelli dizigoti</w:t>
            </w: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683C8D5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Mettere in relazione la meiosi con la variabilità genetica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8BC69EB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A</w:t>
            </w:r>
          </w:p>
        </w:tc>
      </w:tr>
      <w:tr w:rsidR="00BD55B4" w:rsidRPr="007F1016" w14:paraId="7B5DBC68" w14:textId="77777777" w:rsidTr="009E5296">
        <w:tc>
          <w:tcPr>
            <w:tcW w:w="10206" w:type="dxa"/>
            <w:gridSpan w:val="5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F1672CD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RISORSE NEL LIBRO</w:t>
            </w:r>
          </w:p>
          <w:p w14:paraId="7B3F1496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  <w:proofErr w:type="spellStart"/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Bionews</w:t>
            </w:r>
            <w:proofErr w:type="spellEnd"/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 Il primo batterio sintetico che riesce a riprodursi </w:t>
            </w:r>
          </w:p>
          <w:p w14:paraId="3E05B0D5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Innovation Technology</w:t>
            </w: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: La rigenerazione dei tessuti con un “cerotto”: oggi si può!</w:t>
            </w:r>
          </w:p>
        </w:tc>
      </w:tr>
      <w:tr w:rsidR="00BD55B4" w:rsidRPr="007F1016" w14:paraId="2E6158E7" w14:textId="77777777" w:rsidTr="009E5296">
        <w:tc>
          <w:tcPr>
            <w:tcW w:w="10206" w:type="dxa"/>
            <w:gridSpan w:val="5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611EA99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RISORSE DIGITALI</w:t>
            </w:r>
          </w:p>
          <w:p w14:paraId="0861E380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 xml:space="preserve">Attiva la lezione </w:t>
            </w: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Crescita e riparazione </w:t>
            </w: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Video</w:t>
            </w: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: Stato di condensazione e di impacchettamento del materiale genetico; Le fasi del ciclo cellulare; </w:t>
            </w:r>
            <w:proofErr w:type="gramStart"/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Approfondimenti</w:t>
            </w:r>
            <w:proofErr w:type="gramEnd"/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 </w:t>
            </w: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In più</w:t>
            </w: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: La scissione binaria nei procarioti; Quando una cellula “sa” che deve morire; I tumori; </w:t>
            </w:r>
            <w:proofErr w:type="spellStart"/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Audioripasso</w:t>
            </w:r>
            <w:proofErr w:type="spellEnd"/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; </w:t>
            </w: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Sintesi e mappe</w:t>
            </w: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; </w:t>
            </w: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Esercizi interattivi</w:t>
            </w: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; </w:t>
            </w: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Verifiche e programmazione in formato modificabile</w:t>
            </w: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; </w:t>
            </w: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Presentazioni in PowerPoint</w:t>
            </w:r>
          </w:p>
        </w:tc>
      </w:tr>
      <w:tr w:rsidR="00BD55B4" w:rsidRPr="007F1016" w14:paraId="5658F847" w14:textId="77777777" w:rsidTr="009E5296">
        <w:tc>
          <w:tcPr>
            <w:tcW w:w="10206" w:type="dxa"/>
            <w:gridSpan w:val="5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79C609F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LABORATORI</w:t>
            </w:r>
          </w:p>
          <w:p w14:paraId="75339145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Estrazione del DNA dalla frutta; Le cellule si moltiplicano</w:t>
            </w:r>
          </w:p>
        </w:tc>
      </w:tr>
    </w:tbl>
    <w:p w14:paraId="2E39B182" w14:textId="77777777" w:rsidR="00BD55B4" w:rsidRPr="00DB11AE" w:rsidRDefault="00BD55B4" w:rsidP="00BD55B4">
      <w:pPr>
        <w:rPr>
          <w:lang w:val="it-IT"/>
        </w:rPr>
      </w:pPr>
    </w:p>
    <w:p w14:paraId="4ECA1003" w14:textId="77777777" w:rsidR="00BD55B4" w:rsidRPr="00F97263" w:rsidRDefault="00BD55B4" w:rsidP="00BD55B4">
      <w:pPr>
        <w:autoSpaceDE w:val="0"/>
        <w:autoSpaceDN w:val="0"/>
        <w:adjustRightInd w:val="0"/>
        <w:spacing w:line="288" w:lineRule="auto"/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</w:pPr>
      <w:r w:rsidRPr="00F97263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lastRenderedPageBreak/>
        <w:t>CAPITOLO 6</w:t>
      </w:r>
      <w:r w:rsidRPr="00F97263">
        <w:rPr>
          <w:rFonts w:ascii="Verdana" w:eastAsia="Cambria" w:hAnsi="Verdana" w:cs="Lucida Grande"/>
          <w:b/>
          <w:bCs/>
          <w:sz w:val="28"/>
          <w:szCs w:val="28"/>
          <w:lang w:val="it-IT" w:eastAsia="it-IT"/>
        </w:rPr>
        <w:t> </w:t>
      </w:r>
      <w:r>
        <w:rPr>
          <w:rFonts w:ascii="Verdana" w:eastAsia="Cambria" w:hAnsi="Verdana" w:cs="Lucida Grande"/>
          <w:b/>
          <w:bCs/>
          <w:sz w:val="28"/>
          <w:szCs w:val="28"/>
          <w:lang w:val="it-IT" w:eastAsia="it-IT"/>
        </w:rPr>
        <w:t>L</w:t>
      </w:r>
      <w:r w:rsidRPr="00F97263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t>a genetica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2268"/>
        <w:gridCol w:w="2268"/>
        <w:gridCol w:w="2835"/>
        <w:gridCol w:w="1134"/>
      </w:tblGrid>
      <w:tr w:rsidR="00BD55B4" w:rsidRPr="00F97263" w14:paraId="50BC196F" w14:textId="77777777" w:rsidTr="009E5296">
        <w:tc>
          <w:tcPr>
            <w:tcW w:w="1701" w:type="dxa"/>
            <w:vMerge w:val="restart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8D52BD7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LEZIONE</w:t>
            </w:r>
          </w:p>
        </w:tc>
        <w:tc>
          <w:tcPr>
            <w:tcW w:w="2268" w:type="dxa"/>
            <w:vMerge w:val="restart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4FFAE65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CONOSCENZE</w:t>
            </w:r>
          </w:p>
        </w:tc>
        <w:tc>
          <w:tcPr>
            <w:tcW w:w="2268" w:type="dxa"/>
            <w:vMerge w:val="restart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FD249FC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ABILITÀ</w:t>
            </w:r>
          </w:p>
        </w:tc>
        <w:tc>
          <w:tcPr>
            <w:tcW w:w="3969" w:type="dxa"/>
            <w:gridSpan w:val="2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16D149A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COMPETENZE</w:t>
            </w:r>
          </w:p>
        </w:tc>
      </w:tr>
      <w:tr w:rsidR="00BD55B4" w:rsidRPr="00F97263" w14:paraId="34DCFA22" w14:textId="77777777" w:rsidTr="009E5296">
        <w:tc>
          <w:tcPr>
            <w:tcW w:w="1701" w:type="dxa"/>
            <w:vMerge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B2887B9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</w:p>
        </w:tc>
        <w:tc>
          <w:tcPr>
            <w:tcW w:w="2268" w:type="dxa"/>
            <w:vMerge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CEBA5B0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</w:p>
        </w:tc>
        <w:tc>
          <w:tcPr>
            <w:tcW w:w="2268" w:type="dxa"/>
            <w:vMerge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74036D7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584B125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DISCIPLINARI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E8CA684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DI ASSE</w:t>
            </w:r>
          </w:p>
        </w:tc>
      </w:tr>
      <w:tr w:rsidR="00BD55B4" w:rsidRPr="00F97263" w14:paraId="09E1F863" w14:textId="77777777" w:rsidTr="009E5296">
        <w:tc>
          <w:tcPr>
            <w:tcW w:w="1701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C74BE93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 xml:space="preserve">1. La nascita </w:t>
            </w:r>
            <w:r w:rsidRPr="00F97263">
              <w:rPr>
                <w:rFonts w:ascii="MS Gothic" w:eastAsia="MS Gothic" w:hAnsi="MS Gothic" w:cs="MS Gothic" w:hint="eastAsia"/>
                <w:b/>
                <w:bCs/>
                <w:sz w:val="17"/>
                <w:szCs w:val="17"/>
                <w:lang w:val="it-IT" w:eastAsia="it-IT"/>
              </w:rPr>
              <w:t> </w:t>
            </w: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della genetica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5BFC72C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Gli esperimenti di Mendel 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948BE8B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Spiegare perché Mendel scelse le piante di pisello odoroso </w:t>
            </w: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6C2D95A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Analizzare le differenze tra autoimpollinazione e impollinazione incrociata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C191908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A</w:t>
            </w:r>
          </w:p>
        </w:tc>
      </w:tr>
      <w:tr w:rsidR="00BD55B4" w:rsidRPr="00F97263" w14:paraId="3D165083" w14:textId="77777777" w:rsidTr="009E5296">
        <w:tc>
          <w:tcPr>
            <w:tcW w:w="1701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D02B572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2. Le leggi di Mendel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BF7BB32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Definizione di linee pure, generazione parentale e generazione filiale</w:t>
            </w:r>
          </w:p>
          <w:p w14:paraId="59D52C67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Le tre leggi di Mendel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21550F2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Illustrare gli esperimenti di Mendel</w:t>
            </w:r>
          </w:p>
          <w:p w14:paraId="66CF3279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Distinguere una variante dominante da una recessiva</w:t>
            </w: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5D02EA3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Spiegare il significato di “dominanza”, “segregazione” e “assortimento indipendente”</w:t>
            </w:r>
          </w:p>
          <w:p w14:paraId="0E9A0586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Prevedere il risultato di incroci tra linee pure o generazioni F</w:t>
            </w:r>
            <w:r w:rsidRPr="00F97263">
              <w:rPr>
                <w:rFonts w:ascii="Verdana" w:eastAsia="Cambria" w:hAnsi="Verdana" w:cs="Verdana"/>
                <w:sz w:val="17"/>
                <w:szCs w:val="17"/>
                <w:vertAlign w:val="subscript"/>
                <w:lang w:val="it-IT" w:eastAsia="it-IT"/>
              </w:rPr>
              <w:t>1</w:t>
            </w: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 o F</w:t>
            </w:r>
            <w:r w:rsidRPr="00F97263">
              <w:rPr>
                <w:rFonts w:ascii="Verdana" w:eastAsia="Cambria" w:hAnsi="Verdana" w:cs="Verdana"/>
                <w:sz w:val="17"/>
                <w:szCs w:val="17"/>
                <w:vertAlign w:val="subscript"/>
                <w:lang w:val="it-IT" w:eastAsia="it-IT"/>
              </w:rPr>
              <w:t>2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5D2A525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Calibri"/>
                <w:sz w:val="22"/>
                <w:szCs w:val="22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A</w:t>
            </w:r>
          </w:p>
        </w:tc>
      </w:tr>
      <w:tr w:rsidR="00BD55B4" w:rsidRPr="00F97263" w14:paraId="1B99097F" w14:textId="77777777" w:rsidTr="009E5296">
        <w:tc>
          <w:tcPr>
            <w:tcW w:w="1701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C1B83CA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 xml:space="preserve">3. Come interpretare </w:t>
            </w:r>
            <w:r w:rsidRPr="00F97263">
              <w:rPr>
                <w:rFonts w:ascii="MS Gothic" w:eastAsia="MS Gothic" w:hAnsi="MS Gothic" w:cs="MS Gothic" w:hint="eastAsia"/>
                <w:b/>
                <w:bCs/>
                <w:sz w:val="17"/>
                <w:szCs w:val="17"/>
                <w:lang w:val="it-IT" w:eastAsia="it-IT"/>
              </w:rPr>
              <w:t> </w:t>
            </w: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le leggi di Mendel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69B99D2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 concetti di gene, allele, fenotipo, genotipo, omozigote ed eterozigote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A690B64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Distinguere il fenotipo dal genotipo</w:t>
            </w:r>
          </w:p>
          <w:p w14:paraId="2AE6F011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Scrivere i genotipi di individui omozigoti o eterozigoti</w:t>
            </w:r>
          </w:p>
          <w:p w14:paraId="78949603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Impostare un quadrato di </w:t>
            </w:r>
            <w:proofErr w:type="spellStart"/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Punnet</w:t>
            </w:r>
            <w:proofErr w:type="spellEnd"/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 con 1 o 2 caratteri</w:t>
            </w: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74BE91F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Interpretare i risultati di un quadrato di </w:t>
            </w:r>
            <w:proofErr w:type="spellStart"/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Punnet</w:t>
            </w:r>
            <w:proofErr w:type="spellEnd"/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63B4A2A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A</w:t>
            </w:r>
          </w:p>
        </w:tc>
      </w:tr>
      <w:tr w:rsidR="00BD55B4" w:rsidRPr="00F97263" w14:paraId="462416FF" w14:textId="77777777" w:rsidTr="009E5296">
        <w:tc>
          <w:tcPr>
            <w:tcW w:w="1701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90E179D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4. Le eccezioni alle leggi di Mendel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CACD102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La dominanza incompleta</w:t>
            </w:r>
          </w:p>
          <w:p w14:paraId="5CDAED93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La poliallelia e la codominanza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5D914EA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con un esempio i casi di ereditarietà che non seguono le leggi di Mendel</w:t>
            </w: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4044029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che la trasmissione della maggior parte dei caratteri è più complessa del modello mendeliano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21E0EA1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A</w:t>
            </w:r>
          </w:p>
        </w:tc>
      </w:tr>
      <w:tr w:rsidR="00BD55B4" w:rsidRPr="00F97263" w14:paraId="5134FCC8" w14:textId="77777777" w:rsidTr="009E5296">
        <w:tc>
          <w:tcPr>
            <w:tcW w:w="1701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1930CAD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5. La genetica dopo Mendel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15A3319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La teoria cromosomica dell’ereditarietà</w:t>
            </w:r>
          </w:p>
          <w:p w14:paraId="6C670F6F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 cromosomi sessuali</w:t>
            </w:r>
          </w:p>
          <w:p w14:paraId="48C80EDC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Le anomalie cromosomiche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DEED960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la particolarità dei cromosomi sessuali e le conseguenze dei loro geni sull’ereditarietà</w:t>
            </w:r>
          </w:p>
          <w:p w14:paraId="0F160E58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il cariotipo di un individuo affetto da sindrome di Down</w:t>
            </w: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C3110F8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Mettere in relazione il processo di meiosi con la trasmissione dei caratteri</w:t>
            </w:r>
          </w:p>
          <w:p w14:paraId="6164F37A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Calcolare la probabilità di ereditare un determinato carattere (ad esempio il daltonismo) conoscendo il genotipo dei genitori</w:t>
            </w:r>
          </w:p>
          <w:p w14:paraId="78DD730C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Spiegare come si possa generare la trisomia 21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2938A7E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A</w:t>
            </w:r>
          </w:p>
        </w:tc>
      </w:tr>
      <w:tr w:rsidR="00BD55B4" w:rsidRPr="007F1016" w14:paraId="70358E52" w14:textId="77777777" w:rsidTr="009E5296">
        <w:tc>
          <w:tcPr>
            <w:tcW w:w="10206" w:type="dxa"/>
            <w:gridSpan w:val="5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8D26BE7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RISORSE NEL LIBRO</w:t>
            </w:r>
          </w:p>
          <w:p w14:paraId="3B8288A9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proofErr w:type="spellStart"/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Bionews</w:t>
            </w:r>
            <w:proofErr w:type="spellEnd"/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 xml:space="preserve"> </w:t>
            </w: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Leggi di Mendel...allo </w:t>
            </w:r>
            <w:proofErr w:type="gramStart"/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sbaraglio!;</w:t>
            </w:r>
            <w:proofErr w:type="gramEnd"/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 L’ “immortalità” del cromosoma Y </w:t>
            </w:r>
          </w:p>
          <w:p w14:paraId="19C18C18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 xml:space="preserve">Agenda 2030 </w:t>
            </w: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Le malattie ereditarie umane portate dagli autosomi; Alla ricerca di nuove specie con i codici a barre del DNA </w:t>
            </w:r>
          </w:p>
          <w:p w14:paraId="3128403F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Educazione civica</w:t>
            </w: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 Esiste davvero la normalità?</w:t>
            </w:r>
          </w:p>
        </w:tc>
      </w:tr>
      <w:tr w:rsidR="00BD55B4" w:rsidRPr="007F1016" w14:paraId="093D0AB6" w14:textId="77777777" w:rsidTr="009E5296">
        <w:tc>
          <w:tcPr>
            <w:tcW w:w="10206" w:type="dxa"/>
            <w:gridSpan w:val="5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1A1CD09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RISORSE DIGITALI</w:t>
            </w:r>
          </w:p>
          <w:p w14:paraId="4743A5D1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 xml:space="preserve">Attiva la lezione </w:t>
            </w: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Simili ma non identici </w:t>
            </w: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Video</w:t>
            </w: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: La prima e la seconda legge di Mendel; La terza legge di Mendel; </w:t>
            </w:r>
            <w:proofErr w:type="gramStart"/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Approfondimenti</w:t>
            </w:r>
            <w:proofErr w:type="gramEnd"/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 </w:t>
            </w: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In più</w:t>
            </w: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: Gli esperimenti sul moscerino della frutta e l’ereditarietà legata al sesso; Quando un carattere è determinato da più geni; I geni associati; Come interagiscono i geni e l’ambiente; </w:t>
            </w:r>
            <w:proofErr w:type="spellStart"/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Audioripasso</w:t>
            </w:r>
            <w:proofErr w:type="spellEnd"/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; </w:t>
            </w: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Sintesi e mappe</w:t>
            </w: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; </w:t>
            </w: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Esercizi interattivi</w:t>
            </w: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; </w:t>
            </w: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Verifiche e programmazione in formato modificabile</w:t>
            </w: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; </w:t>
            </w: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Presentazioni in PowerPoint</w:t>
            </w:r>
          </w:p>
        </w:tc>
      </w:tr>
      <w:tr w:rsidR="00BD55B4" w:rsidRPr="007F1016" w14:paraId="0D8C6A91" w14:textId="77777777" w:rsidTr="009E5296">
        <w:tc>
          <w:tcPr>
            <w:tcW w:w="10206" w:type="dxa"/>
            <w:gridSpan w:val="5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5D09C0C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LABORATORIO</w:t>
            </w:r>
          </w:p>
          <w:p w14:paraId="2EFF271E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Modello di trasmissione dei caratteri ereditari</w:t>
            </w:r>
          </w:p>
        </w:tc>
      </w:tr>
    </w:tbl>
    <w:p w14:paraId="5EE0E6C9" w14:textId="77777777" w:rsidR="00BD55B4" w:rsidRPr="009036A6" w:rsidRDefault="00BD55B4" w:rsidP="00BD55B4">
      <w:pPr>
        <w:rPr>
          <w:lang w:val="it-IT"/>
        </w:rPr>
      </w:pPr>
    </w:p>
    <w:p w14:paraId="76DAC77C" w14:textId="77777777" w:rsidR="00BD55B4" w:rsidRDefault="00BD55B4" w:rsidP="00236F00">
      <w:pPr>
        <w:rPr>
          <w:lang w:val="it-IT"/>
        </w:rPr>
      </w:pPr>
    </w:p>
    <w:p w14:paraId="1A051A39" w14:textId="77777777" w:rsidR="00BD55B4" w:rsidRDefault="00BD55B4" w:rsidP="00236F00">
      <w:pPr>
        <w:rPr>
          <w:lang w:val="it-IT"/>
        </w:rPr>
      </w:pPr>
    </w:p>
    <w:p w14:paraId="321E8224" w14:textId="77777777" w:rsidR="00BD55B4" w:rsidRDefault="00BD55B4" w:rsidP="00236F00">
      <w:pPr>
        <w:rPr>
          <w:lang w:val="it-IT"/>
        </w:rPr>
      </w:pPr>
    </w:p>
    <w:p w14:paraId="04FB1526" w14:textId="77777777" w:rsidR="00BD55B4" w:rsidRDefault="00BD55B4" w:rsidP="00236F00">
      <w:pPr>
        <w:rPr>
          <w:lang w:val="it-IT"/>
        </w:rPr>
      </w:pPr>
    </w:p>
    <w:p w14:paraId="2AD58C5F" w14:textId="77777777" w:rsidR="00BD55B4" w:rsidRPr="00F97263" w:rsidRDefault="00BD55B4" w:rsidP="00BD55B4">
      <w:pPr>
        <w:autoSpaceDE w:val="0"/>
        <w:autoSpaceDN w:val="0"/>
        <w:adjustRightInd w:val="0"/>
        <w:spacing w:line="288" w:lineRule="auto"/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</w:pPr>
      <w:r w:rsidRPr="00F97263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lastRenderedPageBreak/>
        <w:t>CAPITOLO 7</w:t>
      </w:r>
      <w:r w:rsidRPr="00F97263">
        <w:rPr>
          <w:rFonts w:ascii="Verdana" w:eastAsia="Cambria" w:hAnsi="Verdana" w:cs="Lucida Grande"/>
          <w:b/>
          <w:bCs/>
          <w:sz w:val="28"/>
          <w:szCs w:val="28"/>
          <w:lang w:val="it-IT" w:eastAsia="it-IT"/>
        </w:rPr>
        <w:t> </w:t>
      </w:r>
      <w:r>
        <w:rPr>
          <w:rFonts w:ascii="Verdana" w:eastAsia="Cambria" w:hAnsi="Verdana" w:cs="Lucida Grande"/>
          <w:b/>
          <w:bCs/>
          <w:sz w:val="28"/>
          <w:szCs w:val="28"/>
          <w:lang w:val="it-IT" w:eastAsia="it-IT"/>
        </w:rPr>
        <w:t>L</w:t>
      </w:r>
      <w:r w:rsidRPr="00F97263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t>’informazione genetica in azione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2268"/>
        <w:gridCol w:w="2268"/>
        <w:gridCol w:w="2268"/>
        <w:gridCol w:w="1134"/>
      </w:tblGrid>
      <w:tr w:rsidR="00BD55B4" w:rsidRPr="00F97263" w14:paraId="1EAB543E" w14:textId="77777777" w:rsidTr="009E5296">
        <w:tc>
          <w:tcPr>
            <w:tcW w:w="2268" w:type="dxa"/>
            <w:vMerge w:val="restart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D76D0C8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LEZIONE</w:t>
            </w:r>
          </w:p>
        </w:tc>
        <w:tc>
          <w:tcPr>
            <w:tcW w:w="2268" w:type="dxa"/>
            <w:vMerge w:val="restart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234724E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CONOSCENZE</w:t>
            </w:r>
          </w:p>
        </w:tc>
        <w:tc>
          <w:tcPr>
            <w:tcW w:w="2268" w:type="dxa"/>
            <w:vMerge w:val="restart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111F886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ABILITÀ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977EC85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 xml:space="preserve">COMPETENZE 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8B97ADE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</w:p>
        </w:tc>
      </w:tr>
      <w:tr w:rsidR="00BD55B4" w:rsidRPr="00F97263" w14:paraId="2F9F041D" w14:textId="77777777" w:rsidTr="009E5296">
        <w:tc>
          <w:tcPr>
            <w:tcW w:w="2268" w:type="dxa"/>
            <w:vMerge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DCB8DD7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</w:p>
        </w:tc>
        <w:tc>
          <w:tcPr>
            <w:tcW w:w="2268" w:type="dxa"/>
            <w:vMerge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50D373C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</w:p>
        </w:tc>
        <w:tc>
          <w:tcPr>
            <w:tcW w:w="2268" w:type="dxa"/>
            <w:vMerge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70CF99A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7D045B6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DISCIPLINARI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C0F3CDF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DI ASSE</w:t>
            </w:r>
          </w:p>
        </w:tc>
      </w:tr>
      <w:tr w:rsidR="00BD55B4" w:rsidRPr="00F97263" w14:paraId="4B4B2E9D" w14:textId="77777777" w:rsidTr="009E5296"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26DA2DB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1. Il DNA si duplica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30D68A0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La duplicazione del DNA 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4739D63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la duplicazione del DNA</w:t>
            </w:r>
          </w:p>
          <w:p w14:paraId="1269D8F4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Confrontare la duplicazione del DNA nei procarioti e negli eucarioti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1B4B108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Spiegare perché la duplicazione del DNA è semiconservativa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BF82FB7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A</w:t>
            </w:r>
          </w:p>
        </w:tc>
      </w:tr>
      <w:tr w:rsidR="00BD55B4" w:rsidRPr="00F97263" w14:paraId="33EDE614" w14:textId="77777777" w:rsidTr="009E5296"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E48112C" w14:textId="77777777" w:rsidR="00BD55B4" w:rsidRPr="00F97263" w:rsidRDefault="00BD55B4" w:rsidP="009E5296">
            <w:pPr>
              <w:keepLines/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2. Il flusso dell’informazione genetica: dal DNA alle proteine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DC78EDD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La relazione tra geni e proteine</w:t>
            </w:r>
          </w:p>
          <w:p w14:paraId="7BC091DE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La trascrizione </w:t>
            </w:r>
            <w:r w:rsidRPr="00F97263">
              <w:rPr>
                <w:rFonts w:ascii="MS Gothic" w:eastAsia="MS Gothic" w:hAnsi="MS Gothic" w:cs="MS Gothic" w:hint="eastAsia"/>
                <w:sz w:val="17"/>
                <w:szCs w:val="17"/>
                <w:lang w:val="it-IT" w:eastAsia="it-IT"/>
              </w:rPr>
              <w:t> </w:t>
            </w: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del messaggio genetico</w:t>
            </w:r>
          </w:p>
          <w:p w14:paraId="25A8ECD5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Il codice genetico è ridondante, non è ambiguo ed è universale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C927288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Spiegare perché l’informazione genetica contenuta nel DNA è considerato un messaggio in codice</w:t>
            </w:r>
          </w:p>
          <w:p w14:paraId="7940AC5C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Descrivere il processo </w:t>
            </w:r>
            <w:r w:rsidRPr="00F97263">
              <w:rPr>
                <w:rFonts w:ascii="MS Gothic" w:eastAsia="MS Gothic" w:hAnsi="MS Gothic" w:cs="MS Gothic" w:hint="eastAsia"/>
                <w:sz w:val="17"/>
                <w:szCs w:val="17"/>
                <w:lang w:val="it-IT" w:eastAsia="it-IT"/>
              </w:rPr>
              <w:t> </w:t>
            </w: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di trascrizione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1214746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Calcolare quante basi azotate sono necessarie per codificare 20 amminoacidi</w:t>
            </w:r>
          </w:p>
          <w:p w14:paraId="34B81A07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5CB50F8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Calibri"/>
                <w:sz w:val="22"/>
                <w:szCs w:val="22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A</w:t>
            </w:r>
          </w:p>
        </w:tc>
      </w:tr>
      <w:tr w:rsidR="00BD55B4" w:rsidRPr="00F97263" w14:paraId="3FD4CC0F" w14:textId="77777777" w:rsidTr="009E5296"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8A058A5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3. La traduzione: come si costruisce una proteina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A758171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La traduzione del messaggio genetico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8F39B2E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Descrivere il processo </w:t>
            </w:r>
            <w:r w:rsidRPr="00F97263">
              <w:rPr>
                <w:rFonts w:ascii="MS Gothic" w:eastAsia="MS Gothic" w:hAnsi="MS Gothic" w:cs="MS Gothic" w:hint="eastAsia"/>
                <w:sz w:val="17"/>
                <w:szCs w:val="17"/>
                <w:lang w:val="it-IT" w:eastAsia="it-IT"/>
              </w:rPr>
              <w:t> </w:t>
            </w: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di traduzione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494DFFE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Analizzare il compito dei diversi tipi di RNA nella sintesi proteica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E61FA86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A</w:t>
            </w:r>
          </w:p>
        </w:tc>
      </w:tr>
      <w:tr w:rsidR="00BD55B4" w:rsidRPr="00F97263" w14:paraId="1176F9DC" w14:textId="77777777" w:rsidTr="009E5296"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1A52C25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 xml:space="preserve">4. Le mutazioni modificano </w:t>
            </w:r>
            <w:r w:rsidRPr="00F97263">
              <w:rPr>
                <w:rFonts w:ascii="MS Gothic" w:eastAsia="MS Gothic" w:hAnsi="MS Gothic" w:cs="MS Gothic" w:hint="eastAsia"/>
                <w:b/>
                <w:bCs/>
                <w:sz w:val="17"/>
                <w:szCs w:val="17"/>
                <w:lang w:val="it-IT" w:eastAsia="it-IT"/>
              </w:rPr>
              <w:t> </w:t>
            </w: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il messaggio genetico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89B7956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Le mutazioni e gli agenti mutageni</w:t>
            </w:r>
          </w:p>
          <w:p w14:paraId="1F8A8F51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Mutazioni geniche, cromosomiche e genomiche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1A8DD4F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Classificare le mutazioni</w:t>
            </w:r>
          </w:p>
          <w:p w14:paraId="663EF318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le conseguenze delle mutazioni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800BFEE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Mettere in relazione alcune malattie con le relative mutazioni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FCFC9A0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A</w:t>
            </w:r>
          </w:p>
        </w:tc>
      </w:tr>
      <w:tr w:rsidR="00BD55B4" w:rsidRPr="007F1016" w14:paraId="5A70C4BE" w14:textId="77777777" w:rsidTr="009E5296">
        <w:tc>
          <w:tcPr>
            <w:tcW w:w="10206" w:type="dxa"/>
            <w:gridSpan w:val="5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C5C34C8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RISORSE NEL LIBRO</w:t>
            </w:r>
          </w:p>
          <w:p w14:paraId="1861978D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  <w:proofErr w:type="spellStart"/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Bionews</w:t>
            </w:r>
            <w:proofErr w:type="spellEnd"/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 xml:space="preserve"> </w:t>
            </w: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I nuovi segreti del DNA spazzatura; Chernobyl: è ancora disastro nucleare? </w:t>
            </w:r>
          </w:p>
          <w:p w14:paraId="72FFCD38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 xml:space="preserve">Agenda 2030 </w:t>
            </w: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Le tracce dell’ambiente... nel miele!</w:t>
            </w:r>
          </w:p>
        </w:tc>
      </w:tr>
      <w:tr w:rsidR="00BD55B4" w:rsidRPr="007F1016" w14:paraId="2E2F3C38" w14:textId="77777777" w:rsidTr="009E5296">
        <w:tc>
          <w:tcPr>
            <w:tcW w:w="10206" w:type="dxa"/>
            <w:gridSpan w:val="5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338A057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RISORSE DIGITALI</w:t>
            </w:r>
          </w:p>
          <w:p w14:paraId="1E6BF1FD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Attiva la lezione</w:t>
            </w: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 Informazione vitale </w:t>
            </w:r>
            <w:proofErr w:type="gramStart"/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Approfondimenti</w:t>
            </w:r>
            <w:proofErr w:type="gramEnd"/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 </w:t>
            </w: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In più</w:t>
            </w: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: Le mutazioni e il cancro; </w:t>
            </w:r>
            <w:proofErr w:type="spellStart"/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Audioripasso</w:t>
            </w:r>
            <w:proofErr w:type="spellEnd"/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; </w:t>
            </w: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Sintesi e mappe</w:t>
            </w: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; </w:t>
            </w: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Esercizi interattivi</w:t>
            </w: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; </w:t>
            </w: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Verifiche e programmazione in formato modificabile</w:t>
            </w: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; </w:t>
            </w: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Presentazioni in PowerPoint</w:t>
            </w:r>
          </w:p>
        </w:tc>
      </w:tr>
    </w:tbl>
    <w:p w14:paraId="65260ADB" w14:textId="77777777" w:rsidR="00BD55B4" w:rsidRPr="00E13911" w:rsidRDefault="00BD55B4" w:rsidP="00BD55B4">
      <w:pPr>
        <w:rPr>
          <w:lang w:val="it-IT"/>
        </w:rPr>
      </w:pPr>
    </w:p>
    <w:p w14:paraId="1F0402D9" w14:textId="77777777" w:rsidR="00BD55B4" w:rsidRDefault="00BD55B4" w:rsidP="00236F00">
      <w:pPr>
        <w:rPr>
          <w:lang w:val="it-IT"/>
        </w:rPr>
      </w:pPr>
    </w:p>
    <w:p w14:paraId="10BD9005" w14:textId="77777777" w:rsidR="00BD55B4" w:rsidRDefault="00BD55B4" w:rsidP="00236F00">
      <w:pPr>
        <w:rPr>
          <w:lang w:val="it-IT"/>
        </w:rPr>
      </w:pPr>
    </w:p>
    <w:p w14:paraId="75CB6A92" w14:textId="77777777" w:rsidR="00BD55B4" w:rsidRDefault="00BD55B4" w:rsidP="00236F00">
      <w:pPr>
        <w:rPr>
          <w:lang w:val="it-IT"/>
        </w:rPr>
      </w:pPr>
    </w:p>
    <w:p w14:paraId="634B5CD7" w14:textId="77777777" w:rsidR="00BD55B4" w:rsidRDefault="00BD55B4" w:rsidP="00236F00">
      <w:pPr>
        <w:rPr>
          <w:lang w:val="it-IT"/>
        </w:rPr>
      </w:pPr>
    </w:p>
    <w:p w14:paraId="68DCD6B2" w14:textId="77777777" w:rsidR="00BD55B4" w:rsidRDefault="00BD55B4" w:rsidP="00236F00">
      <w:pPr>
        <w:rPr>
          <w:lang w:val="it-IT"/>
        </w:rPr>
      </w:pPr>
    </w:p>
    <w:p w14:paraId="6242DDB2" w14:textId="77777777" w:rsidR="00BD55B4" w:rsidRDefault="00BD55B4" w:rsidP="00236F00">
      <w:pPr>
        <w:rPr>
          <w:lang w:val="it-IT"/>
        </w:rPr>
      </w:pPr>
    </w:p>
    <w:p w14:paraId="3D3C1735" w14:textId="77777777" w:rsidR="00BD55B4" w:rsidRDefault="00BD55B4" w:rsidP="00236F00">
      <w:pPr>
        <w:rPr>
          <w:lang w:val="it-IT"/>
        </w:rPr>
      </w:pPr>
    </w:p>
    <w:p w14:paraId="2239B4C6" w14:textId="77777777" w:rsidR="00BD55B4" w:rsidRDefault="00BD55B4" w:rsidP="00236F00">
      <w:pPr>
        <w:rPr>
          <w:lang w:val="it-IT"/>
        </w:rPr>
      </w:pPr>
    </w:p>
    <w:p w14:paraId="08B07FC0" w14:textId="77777777" w:rsidR="00BD55B4" w:rsidRDefault="00BD55B4" w:rsidP="00236F00">
      <w:pPr>
        <w:rPr>
          <w:lang w:val="it-IT"/>
        </w:rPr>
      </w:pPr>
    </w:p>
    <w:p w14:paraId="02CF2A9C" w14:textId="77777777" w:rsidR="00BD55B4" w:rsidRDefault="00BD55B4" w:rsidP="00236F00">
      <w:pPr>
        <w:rPr>
          <w:lang w:val="it-IT"/>
        </w:rPr>
      </w:pPr>
    </w:p>
    <w:p w14:paraId="4C405EF7" w14:textId="77777777" w:rsidR="00BD55B4" w:rsidRDefault="00BD55B4" w:rsidP="00236F00">
      <w:pPr>
        <w:rPr>
          <w:lang w:val="it-IT"/>
        </w:rPr>
      </w:pPr>
    </w:p>
    <w:p w14:paraId="6973A468" w14:textId="77777777" w:rsidR="00BD55B4" w:rsidRDefault="00BD55B4" w:rsidP="00236F00">
      <w:pPr>
        <w:rPr>
          <w:lang w:val="it-IT"/>
        </w:rPr>
      </w:pPr>
    </w:p>
    <w:p w14:paraId="382E35C4" w14:textId="77777777" w:rsidR="00BD55B4" w:rsidRDefault="00BD55B4" w:rsidP="00236F00">
      <w:pPr>
        <w:rPr>
          <w:lang w:val="it-IT"/>
        </w:rPr>
      </w:pPr>
    </w:p>
    <w:p w14:paraId="01833256" w14:textId="77777777" w:rsidR="00BD55B4" w:rsidRDefault="00BD55B4" w:rsidP="00236F00">
      <w:pPr>
        <w:rPr>
          <w:lang w:val="it-IT"/>
        </w:rPr>
      </w:pPr>
    </w:p>
    <w:p w14:paraId="1AB5383C" w14:textId="77777777" w:rsidR="00BD55B4" w:rsidRDefault="00BD55B4" w:rsidP="00236F00">
      <w:pPr>
        <w:rPr>
          <w:lang w:val="it-IT"/>
        </w:rPr>
      </w:pPr>
    </w:p>
    <w:p w14:paraId="3559BE9B" w14:textId="77777777" w:rsidR="00BD55B4" w:rsidRDefault="00BD55B4" w:rsidP="00236F00">
      <w:pPr>
        <w:rPr>
          <w:lang w:val="it-IT"/>
        </w:rPr>
      </w:pPr>
    </w:p>
    <w:p w14:paraId="38706A96" w14:textId="77777777" w:rsidR="00BD55B4" w:rsidRDefault="00BD55B4" w:rsidP="00236F00">
      <w:pPr>
        <w:rPr>
          <w:lang w:val="it-IT"/>
        </w:rPr>
      </w:pPr>
    </w:p>
    <w:p w14:paraId="18627E45" w14:textId="77777777" w:rsidR="00BD55B4" w:rsidRDefault="00BD55B4" w:rsidP="00236F00">
      <w:pPr>
        <w:rPr>
          <w:lang w:val="it-IT"/>
        </w:rPr>
      </w:pPr>
    </w:p>
    <w:p w14:paraId="4064E77B" w14:textId="77777777" w:rsidR="00BD55B4" w:rsidRDefault="00BD55B4" w:rsidP="00236F00">
      <w:pPr>
        <w:rPr>
          <w:lang w:val="it-IT"/>
        </w:rPr>
      </w:pPr>
    </w:p>
    <w:p w14:paraId="0225FF85" w14:textId="77777777" w:rsidR="00BD55B4" w:rsidRDefault="00BD55B4" w:rsidP="00236F00">
      <w:pPr>
        <w:rPr>
          <w:lang w:val="it-IT"/>
        </w:rPr>
      </w:pPr>
    </w:p>
    <w:p w14:paraId="07EEDFBF" w14:textId="77777777" w:rsidR="00BD55B4" w:rsidRPr="00F97263" w:rsidRDefault="00BD55B4" w:rsidP="00BD55B4">
      <w:pPr>
        <w:autoSpaceDE w:val="0"/>
        <w:autoSpaceDN w:val="0"/>
        <w:adjustRightInd w:val="0"/>
        <w:spacing w:line="288" w:lineRule="auto"/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</w:pPr>
      <w:r w:rsidRPr="00F97263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t>CAPITOLO 8</w:t>
      </w:r>
      <w:r w:rsidRPr="00F97263">
        <w:rPr>
          <w:rFonts w:ascii="Verdana" w:eastAsia="Cambria" w:hAnsi="Verdana" w:cs="Lucida Grande"/>
          <w:b/>
          <w:bCs/>
          <w:sz w:val="28"/>
          <w:szCs w:val="28"/>
          <w:lang w:val="it-IT" w:eastAsia="it-IT"/>
        </w:rPr>
        <w:t> </w:t>
      </w:r>
      <w:r>
        <w:rPr>
          <w:rFonts w:ascii="Verdana" w:eastAsia="Cambria" w:hAnsi="Verdana" w:cs="Lucida Grande"/>
          <w:b/>
          <w:bCs/>
          <w:sz w:val="28"/>
          <w:szCs w:val="28"/>
          <w:lang w:val="it-IT" w:eastAsia="it-IT"/>
        </w:rPr>
        <w:t>L</w:t>
      </w:r>
      <w:r w:rsidRPr="00F97263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t>’ingegneria genetica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2268"/>
        <w:gridCol w:w="2268"/>
        <w:gridCol w:w="2835"/>
        <w:gridCol w:w="1134"/>
      </w:tblGrid>
      <w:tr w:rsidR="00BD55B4" w:rsidRPr="00F97263" w14:paraId="4FA568B4" w14:textId="77777777" w:rsidTr="009E5296">
        <w:tc>
          <w:tcPr>
            <w:tcW w:w="1701" w:type="dxa"/>
            <w:vMerge w:val="restart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20A64D8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LEZIONE</w:t>
            </w:r>
          </w:p>
        </w:tc>
        <w:tc>
          <w:tcPr>
            <w:tcW w:w="2268" w:type="dxa"/>
            <w:vMerge w:val="restart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3CBB718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CONOSCENZE</w:t>
            </w:r>
          </w:p>
        </w:tc>
        <w:tc>
          <w:tcPr>
            <w:tcW w:w="2268" w:type="dxa"/>
            <w:vMerge w:val="restart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93BDAAE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ABILITÀ</w:t>
            </w:r>
          </w:p>
        </w:tc>
        <w:tc>
          <w:tcPr>
            <w:tcW w:w="3969" w:type="dxa"/>
            <w:gridSpan w:val="2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840F936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COMPETENZE</w:t>
            </w:r>
          </w:p>
        </w:tc>
      </w:tr>
      <w:tr w:rsidR="00BD55B4" w:rsidRPr="00F97263" w14:paraId="39737E40" w14:textId="77777777" w:rsidTr="009E5296">
        <w:tc>
          <w:tcPr>
            <w:tcW w:w="1701" w:type="dxa"/>
            <w:vMerge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7AEA44C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</w:p>
        </w:tc>
        <w:tc>
          <w:tcPr>
            <w:tcW w:w="2268" w:type="dxa"/>
            <w:vMerge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1E1C876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</w:p>
        </w:tc>
        <w:tc>
          <w:tcPr>
            <w:tcW w:w="2268" w:type="dxa"/>
            <w:vMerge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DD409F7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A8F4449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DISCIPLINARI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53B9296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DI ASSE</w:t>
            </w:r>
          </w:p>
        </w:tc>
      </w:tr>
      <w:tr w:rsidR="00BD55B4" w:rsidRPr="00F97263" w14:paraId="23AC550C" w14:textId="77777777" w:rsidTr="009E5296">
        <w:tc>
          <w:tcPr>
            <w:tcW w:w="1701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EBF3D76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1. Le biotecnologie moderne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9A59409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Le biotecnologie e l’ingegneria genetica</w:t>
            </w:r>
          </w:p>
          <w:p w14:paraId="502CF1A3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OGM e organismi transgenici</w:t>
            </w:r>
          </w:p>
          <w:p w14:paraId="673EE848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Gli enzimi di restrizione</w:t>
            </w:r>
          </w:p>
          <w:p w14:paraId="73620BD6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Il clonaggio genico</w:t>
            </w:r>
          </w:p>
          <w:p w14:paraId="136D1059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La PCR e l’elettroforesi su gel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A18E6B2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gli scopi dell’ingegneria genetica</w:t>
            </w:r>
          </w:p>
          <w:p w14:paraId="085715A1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Distinguere gli OGM dagli organismi transgenici</w:t>
            </w:r>
          </w:p>
          <w:p w14:paraId="0FE58899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come agisce un enzima di restrizione</w:t>
            </w:r>
          </w:p>
          <w:p w14:paraId="73B61784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le fasi del clonaggio genico</w:t>
            </w:r>
          </w:p>
          <w:p w14:paraId="2BB11D2A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le tecniche di laboratorio per l’analisi del DNA</w:t>
            </w: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4B891A0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Ripercorrere l’evoluzione storica delle biotecnologie</w:t>
            </w:r>
          </w:p>
          <w:p w14:paraId="77B777E5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Spiegare come si genera una molecola di DNA ricombinante</w:t>
            </w:r>
          </w:p>
          <w:p w14:paraId="547F850D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Dimostrare l’utilità del clonaggio genico</w:t>
            </w:r>
          </w:p>
          <w:p w14:paraId="3B201D1D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Confrontare il clonaggio genico con la PCR </w:t>
            </w:r>
          </w:p>
          <w:p w14:paraId="5A09AFC2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Spiegare a cosa serve l’elettroforesi su gel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0A89798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A</w:t>
            </w:r>
          </w:p>
          <w:p w14:paraId="1ECC6E33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</w:t>
            </w:r>
          </w:p>
        </w:tc>
      </w:tr>
      <w:tr w:rsidR="00BD55B4" w:rsidRPr="00F97263" w14:paraId="3AFF1FF6" w14:textId="77777777" w:rsidTr="009E5296">
        <w:tc>
          <w:tcPr>
            <w:tcW w:w="1701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54781E1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2. Le applicazioni dell’ingegneria genetica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34E6A62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Le piante transgeniche</w:t>
            </w:r>
          </w:p>
          <w:p w14:paraId="3253FCAE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L’ingegneria genetica in medicina</w:t>
            </w:r>
          </w:p>
          <w:p w14:paraId="5B117933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Gli animali transgenici</w:t>
            </w:r>
          </w:p>
          <w:p w14:paraId="48637923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Il Progetto Genoma Umano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B2B04DD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come si può generare una pianta transgenica</w:t>
            </w:r>
          </w:p>
          <w:p w14:paraId="2C666143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le modalità di intervento della terapia genica</w:t>
            </w:r>
          </w:p>
          <w:p w14:paraId="6EAE0C0C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la tecnica che ha portato alla nascita di Dolly</w:t>
            </w:r>
          </w:p>
          <w:p w14:paraId="261117DB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gli scopi per cui possono essere utili gli animali transgenici</w:t>
            </w:r>
          </w:p>
          <w:p w14:paraId="78CCEAD2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i traguardi raggiunti dal Progetto Genoma Umano</w:t>
            </w: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8597851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Analizzare i vantaggi delle piante transgeniche</w:t>
            </w:r>
          </w:p>
          <w:p w14:paraId="4B69A958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Evidenziare i vantaggi medici del produrre proteine ed ormoni con l’ingegneria genetica</w:t>
            </w:r>
          </w:p>
          <w:p w14:paraId="2F9280B8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che la clonazione è un processo naturale</w:t>
            </w:r>
          </w:p>
          <w:p w14:paraId="2260CDF7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Spiegare perché il Progetto Genoma ha portato al Progetto Proteoma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6CA3C44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A</w:t>
            </w:r>
          </w:p>
          <w:p w14:paraId="4776FE1B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</w:t>
            </w:r>
          </w:p>
        </w:tc>
      </w:tr>
      <w:tr w:rsidR="00BD55B4" w:rsidRPr="007F1016" w14:paraId="42F37DA8" w14:textId="77777777" w:rsidTr="009E5296">
        <w:tc>
          <w:tcPr>
            <w:tcW w:w="10206" w:type="dxa"/>
            <w:gridSpan w:val="5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879E526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RISORSE NEL LIBRO</w:t>
            </w:r>
          </w:p>
          <w:p w14:paraId="2758D945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  <w:proofErr w:type="spellStart"/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Bionews</w:t>
            </w:r>
            <w:proofErr w:type="spellEnd"/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 xml:space="preserve"> </w:t>
            </w: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Zanzare: nemiche o alleate? </w:t>
            </w:r>
          </w:p>
          <w:p w14:paraId="1693E637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 xml:space="preserve">Innovation Technology </w:t>
            </w: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Le uova con… sorpresa!</w:t>
            </w:r>
          </w:p>
        </w:tc>
      </w:tr>
      <w:tr w:rsidR="00BD55B4" w:rsidRPr="007F1016" w14:paraId="1AC99C06" w14:textId="77777777" w:rsidTr="009E5296">
        <w:tc>
          <w:tcPr>
            <w:tcW w:w="10206" w:type="dxa"/>
            <w:gridSpan w:val="5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2288048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RISORSE DIGITALI</w:t>
            </w:r>
          </w:p>
          <w:p w14:paraId="36CE135D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 xml:space="preserve">Attiva la lezione </w:t>
            </w: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Caratteristiche selezionate </w:t>
            </w:r>
            <w:proofErr w:type="spellStart"/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Audioripasso</w:t>
            </w:r>
            <w:proofErr w:type="spellEnd"/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; </w:t>
            </w: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Sintesi e mappe</w:t>
            </w: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; </w:t>
            </w: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Esercizi interattivi</w:t>
            </w: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; </w:t>
            </w: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Verifiche e programmazione in formato modificabile</w:t>
            </w: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; </w:t>
            </w: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Presentazioni in PowerPoint</w:t>
            </w:r>
          </w:p>
        </w:tc>
      </w:tr>
    </w:tbl>
    <w:p w14:paraId="43733F5D" w14:textId="77777777" w:rsidR="00BD55B4" w:rsidRPr="00202AB5" w:rsidRDefault="00BD55B4" w:rsidP="00BD55B4">
      <w:pPr>
        <w:rPr>
          <w:lang w:val="it-IT"/>
        </w:rPr>
      </w:pPr>
    </w:p>
    <w:p w14:paraId="491E52C9" w14:textId="77777777" w:rsidR="00BD55B4" w:rsidRDefault="00BD55B4" w:rsidP="00236F00">
      <w:pPr>
        <w:rPr>
          <w:lang w:val="it-IT"/>
        </w:rPr>
      </w:pPr>
    </w:p>
    <w:p w14:paraId="08F0203B" w14:textId="77777777" w:rsidR="00BD55B4" w:rsidRDefault="00BD55B4" w:rsidP="00236F00">
      <w:pPr>
        <w:rPr>
          <w:lang w:val="it-IT"/>
        </w:rPr>
      </w:pPr>
    </w:p>
    <w:p w14:paraId="5120B8E2" w14:textId="77777777" w:rsidR="00BD55B4" w:rsidRDefault="00BD55B4" w:rsidP="00236F00">
      <w:pPr>
        <w:rPr>
          <w:lang w:val="it-IT"/>
        </w:rPr>
      </w:pPr>
    </w:p>
    <w:p w14:paraId="0F9942AC" w14:textId="77777777" w:rsidR="00BD55B4" w:rsidRDefault="00BD55B4" w:rsidP="00236F00">
      <w:pPr>
        <w:rPr>
          <w:lang w:val="it-IT"/>
        </w:rPr>
      </w:pPr>
    </w:p>
    <w:p w14:paraId="4FEE8486" w14:textId="77777777" w:rsidR="00BD55B4" w:rsidRDefault="00BD55B4" w:rsidP="00236F00">
      <w:pPr>
        <w:rPr>
          <w:lang w:val="it-IT"/>
        </w:rPr>
      </w:pPr>
    </w:p>
    <w:p w14:paraId="2F4198B2" w14:textId="77777777" w:rsidR="00BD55B4" w:rsidRDefault="00BD55B4" w:rsidP="00236F00">
      <w:pPr>
        <w:rPr>
          <w:lang w:val="it-IT"/>
        </w:rPr>
      </w:pPr>
    </w:p>
    <w:p w14:paraId="4599B23A" w14:textId="77777777" w:rsidR="00BD55B4" w:rsidRDefault="00BD55B4" w:rsidP="00236F00">
      <w:pPr>
        <w:rPr>
          <w:lang w:val="it-IT"/>
        </w:rPr>
      </w:pPr>
    </w:p>
    <w:p w14:paraId="0EF20A34" w14:textId="77777777" w:rsidR="00BD55B4" w:rsidRDefault="00BD55B4" w:rsidP="00236F00">
      <w:pPr>
        <w:rPr>
          <w:lang w:val="it-IT"/>
        </w:rPr>
      </w:pPr>
    </w:p>
    <w:p w14:paraId="622D8AFB" w14:textId="77777777" w:rsidR="00BD55B4" w:rsidRDefault="00BD55B4" w:rsidP="00236F00">
      <w:pPr>
        <w:rPr>
          <w:lang w:val="it-IT"/>
        </w:rPr>
      </w:pPr>
    </w:p>
    <w:p w14:paraId="24E40A87" w14:textId="77777777" w:rsidR="00BD55B4" w:rsidRDefault="00BD55B4" w:rsidP="00236F00">
      <w:pPr>
        <w:rPr>
          <w:lang w:val="it-IT"/>
        </w:rPr>
      </w:pPr>
    </w:p>
    <w:p w14:paraId="22298C5F" w14:textId="77777777" w:rsidR="00BD55B4" w:rsidRDefault="00BD55B4" w:rsidP="00236F00">
      <w:pPr>
        <w:rPr>
          <w:lang w:val="it-IT"/>
        </w:rPr>
      </w:pPr>
    </w:p>
    <w:p w14:paraId="0303B67E" w14:textId="77777777" w:rsidR="00BD55B4" w:rsidRPr="00F97263" w:rsidRDefault="00BD55B4" w:rsidP="00BD55B4">
      <w:pPr>
        <w:autoSpaceDE w:val="0"/>
        <w:autoSpaceDN w:val="0"/>
        <w:adjustRightInd w:val="0"/>
        <w:spacing w:line="288" w:lineRule="auto"/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</w:pPr>
      <w:r w:rsidRPr="00F97263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lastRenderedPageBreak/>
        <w:t>CAPITOLO 9</w:t>
      </w:r>
      <w:r w:rsidRPr="00F97263">
        <w:rPr>
          <w:rFonts w:ascii="Verdana" w:eastAsia="Cambria" w:hAnsi="Verdana" w:cs="Lucida Grande"/>
          <w:b/>
          <w:bCs/>
          <w:sz w:val="28"/>
          <w:szCs w:val="28"/>
          <w:lang w:val="it-IT" w:eastAsia="it-IT"/>
        </w:rPr>
        <w:t> </w:t>
      </w:r>
      <w:r>
        <w:rPr>
          <w:rFonts w:ascii="Verdana" w:eastAsia="Cambria" w:hAnsi="Verdana" w:cs="Lucida Grande"/>
          <w:b/>
          <w:bCs/>
          <w:sz w:val="28"/>
          <w:szCs w:val="28"/>
          <w:lang w:val="it-IT" w:eastAsia="it-IT"/>
        </w:rPr>
        <w:t>L</w:t>
      </w:r>
      <w:r w:rsidRPr="00F97263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t>’evoluzione dei viventi</w:t>
      </w:r>
    </w:p>
    <w:tbl>
      <w:tblPr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2268"/>
        <w:gridCol w:w="2835"/>
        <w:gridCol w:w="2268"/>
        <w:gridCol w:w="1021"/>
      </w:tblGrid>
      <w:tr w:rsidR="00BD55B4" w:rsidRPr="00F97263" w14:paraId="05BBAB6C" w14:textId="77777777" w:rsidTr="009E5296">
        <w:tc>
          <w:tcPr>
            <w:tcW w:w="1701" w:type="dxa"/>
            <w:vMerge w:val="restart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07CB13A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LEZIONE</w:t>
            </w:r>
          </w:p>
        </w:tc>
        <w:tc>
          <w:tcPr>
            <w:tcW w:w="2268" w:type="dxa"/>
            <w:vMerge w:val="restart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AA7D36B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CONOSCENZE</w:t>
            </w:r>
          </w:p>
        </w:tc>
        <w:tc>
          <w:tcPr>
            <w:tcW w:w="2835" w:type="dxa"/>
            <w:vMerge w:val="restart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3667614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ABILITÀ</w:t>
            </w:r>
          </w:p>
        </w:tc>
        <w:tc>
          <w:tcPr>
            <w:tcW w:w="3289" w:type="dxa"/>
            <w:gridSpan w:val="2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CCCBEAC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COMPETENZE</w:t>
            </w:r>
          </w:p>
        </w:tc>
      </w:tr>
      <w:tr w:rsidR="00BD55B4" w:rsidRPr="00F97263" w14:paraId="395203C3" w14:textId="77777777" w:rsidTr="009E5296">
        <w:tc>
          <w:tcPr>
            <w:tcW w:w="1701" w:type="dxa"/>
            <w:vMerge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BAC071C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</w:p>
        </w:tc>
        <w:tc>
          <w:tcPr>
            <w:tcW w:w="2268" w:type="dxa"/>
            <w:vMerge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1996B7A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</w:p>
        </w:tc>
        <w:tc>
          <w:tcPr>
            <w:tcW w:w="2835" w:type="dxa"/>
            <w:vMerge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5BD0AE6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05802C1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DISCIPLINARI</w:t>
            </w:r>
          </w:p>
        </w:tc>
        <w:tc>
          <w:tcPr>
            <w:tcW w:w="1021" w:type="dxa"/>
            <w:tcMar>
              <w:top w:w="80" w:type="nil"/>
              <w:left w:w="80" w:type="nil"/>
              <w:bottom w:w="80" w:type="nil"/>
              <w:right w:w="57" w:type="nil"/>
            </w:tcMar>
          </w:tcPr>
          <w:p w14:paraId="5B6E80DA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DI ASSE</w:t>
            </w:r>
          </w:p>
        </w:tc>
      </w:tr>
      <w:tr w:rsidR="00BD55B4" w:rsidRPr="00F97263" w14:paraId="5E5DA8D8" w14:textId="77777777" w:rsidTr="009E5296">
        <w:tc>
          <w:tcPr>
            <w:tcW w:w="1701" w:type="dxa"/>
            <w:tcMar>
              <w:top w:w="68" w:type="nil"/>
              <w:left w:w="80" w:type="nil"/>
              <w:bottom w:w="68" w:type="nil"/>
              <w:right w:w="80" w:type="nil"/>
            </w:tcMar>
          </w:tcPr>
          <w:p w14:paraId="1A671E24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1. Dal fissismo alle prime teorie evolutive</w:t>
            </w:r>
          </w:p>
        </w:tc>
        <w:tc>
          <w:tcPr>
            <w:tcW w:w="2268" w:type="dxa"/>
            <w:tcMar>
              <w:top w:w="68" w:type="nil"/>
              <w:left w:w="80" w:type="nil"/>
              <w:bottom w:w="68" w:type="nil"/>
              <w:right w:w="80" w:type="nil"/>
            </w:tcMar>
          </w:tcPr>
          <w:p w14:paraId="00FC1DCE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Le teorie fissiste</w:t>
            </w:r>
          </w:p>
          <w:p w14:paraId="63100954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La teoria del catastrofismo di Cuvier</w:t>
            </w:r>
          </w:p>
          <w:p w14:paraId="7942BCC5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</w:t>
            </w:r>
            <w:r w:rsidRPr="00F97263">
              <w:rPr>
                <w:rFonts w:ascii="Verdana" w:eastAsia="Cambria" w:hAnsi="Verdana" w:cs="Verdana"/>
                <w:spacing w:val="-4"/>
                <w:kern w:val="1"/>
                <w:sz w:val="17"/>
                <w:szCs w:val="17"/>
                <w:lang w:val="it-IT" w:eastAsia="it-IT"/>
              </w:rPr>
              <w:t>La teoria evolutiva di Lamarck</w:t>
            </w:r>
          </w:p>
        </w:tc>
        <w:tc>
          <w:tcPr>
            <w:tcW w:w="2835" w:type="dxa"/>
            <w:tcMar>
              <w:top w:w="68" w:type="nil"/>
              <w:left w:w="80" w:type="nil"/>
              <w:bottom w:w="68" w:type="nil"/>
              <w:right w:w="28" w:type="nil"/>
            </w:tcMar>
          </w:tcPr>
          <w:p w14:paraId="1050D465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Enunciare la teoria fissista</w:t>
            </w:r>
          </w:p>
          <w:p w14:paraId="07F0DFDE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la teoria di Cuvier</w:t>
            </w:r>
          </w:p>
          <w:p w14:paraId="3EC8EB77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Spiegare i principi su cui si basa la teoria di Lamarck</w:t>
            </w:r>
          </w:p>
        </w:tc>
        <w:tc>
          <w:tcPr>
            <w:tcW w:w="2268" w:type="dxa"/>
            <w:tcMar>
              <w:top w:w="68" w:type="nil"/>
              <w:left w:w="80" w:type="nil"/>
              <w:bottom w:w="68" w:type="nil"/>
              <w:right w:w="80" w:type="nil"/>
            </w:tcMar>
          </w:tcPr>
          <w:p w14:paraId="3CFE0754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&gt; Spiegare il ruolo </w:t>
            </w:r>
            <w:r w:rsidRPr="00F97263">
              <w:rPr>
                <w:rFonts w:ascii="MS Gothic" w:eastAsia="MS Gothic" w:hAnsi="MS Gothic" w:cs="MS Gothic" w:hint="eastAsia"/>
                <w:kern w:val="1"/>
                <w:sz w:val="17"/>
                <w:szCs w:val="17"/>
                <w:lang w:val="it-IT" w:eastAsia="it-IT"/>
              </w:rPr>
              <w:t> 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della paleontologia nella crisi delle teorie fissiste</w:t>
            </w:r>
          </w:p>
        </w:tc>
        <w:tc>
          <w:tcPr>
            <w:tcW w:w="1021" w:type="dxa"/>
            <w:tcMar>
              <w:top w:w="68" w:type="nil"/>
              <w:left w:w="80" w:type="nil"/>
              <w:bottom w:w="68" w:type="nil"/>
              <w:right w:w="80" w:type="nil"/>
            </w:tcMar>
          </w:tcPr>
          <w:p w14:paraId="786BE5D9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A</w:t>
            </w:r>
          </w:p>
        </w:tc>
      </w:tr>
      <w:tr w:rsidR="00BD55B4" w:rsidRPr="00F97263" w14:paraId="1CF1C613" w14:textId="77777777" w:rsidTr="009E5296">
        <w:tc>
          <w:tcPr>
            <w:tcW w:w="1701" w:type="dxa"/>
            <w:tcMar>
              <w:top w:w="68" w:type="nil"/>
              <w:left w:w="80" w:type="nil"/>
              <w:bottom w:w="68" w:type="nil"/>
              <w:right w:w="80" w:type="nil"/>
            </w:tcMar>
          </w:tcPr>
          <w:p w14:paraId="4A235FC7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2. Darwin in viaggio verso l’evoluzione</w:t>
            </w:r>
          </w:p>
        </w:tc>
        <w:tc>
          <w:tcPr>
            <w:tcW w:w="2268" w:type="dxa"/>
            <w:tcMar>
              <w:top w:w="68" w:type="nil"/>
              <w:left w:w="80" w:type="nil"/>
              <w:bottom w:w="68" w:type="nil"/>
              <w:right w:w="80" w:type="nil"/>
            </w:tcMar>
          </w:tcPr>
          <w:p w14:paraId="4A1E320E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Il viaggio di Darwin</w:t>
            </w:r>
          </w:p>
          <w:p w14:paraId="037317FC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I contributi di Lyell e Malthus</w:t>
            </w:r>
          </w:p>
          <w:p w14:paraId="716BCA4D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La teoria del più adatto</w:t>
            </w:r>
          </w:p>
        </w:tc>
        <w:tc>
          <w:tcPr>
            <w:tcW w:w="2835" w:type="dxa"/>
            <w:tcMar>
              <w:top w:w="68" w:type="nil"/>
              <w:left w:w="80" w:type="nil"/>
              <w:bottom w:w="68" w:type="nil"/>
              <w:right w:w="28" w:type="nil"/>
            </w:tcMar>
          </w:tcPr>
          <w:p w14:paraId="4F3CEF2C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pacing w:val="-2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&gt; </w:t>
            </w:r>
            <w:r w:rsidRPr="00F97263">
              <w:rPr>
                <w:rFonts w:ascii="Verdana" w:eastAsia="Cambria" w:hAnsi="Verdana" w:cs="Verdana"/>
                <w:spacing w:val="-2"/>
                <w:kern w:val="1"/>
                <w:sz w:val="17"/>
                <w:szCs w:val="17"/>
                <w:lang w:val="it-IT" w:eastAsia="it-IT"/>
              </w:rPr>
              <w:t>Elencare i fenomeni che portano alla teoria evoluzionista</w:t>
            </w:r>
          </w:p>
          <w:p w14:paraId="6FB046EB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Spiegare il significato che Darwin attribuisce alla “lotta per la vita”</w:t>
            </w:r>
          </w:p>
        </w:tc>
        <w:tc>
          <w:tcPr>
            <w:tcW w:w="2268" w:type="dxa"/>
            <w:tcMar>
              <w:top w:w="68" w:type="nil"/>
              <w:left w:w="80" w:type="nil"/>
              <w:bottom w:w="68" w:type="nil"/>
            </w:tcMar>
          </w:tcPr>
          <w:p w14:paraId="589DA0B4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pacing w:val="-3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&gt; </w:t>
            </w:r>
            <w:r w:rsidRPr="00F97263">
              <w:rPr>
                <w:rFonts w:ascii="Verdana" w:eastAsia="Cambria" w:hAnsi="Verdana" w:cs="Verdana"/>
                <w:spacing w:val="-3"/>
                <w:kern w:val="1"/>
                <w:sz w:val="17"/>
                <w:szCs w:val="17"/>
                <w:lang w:val="it-IT" w:eastAsia="it-IT"/>
              </w:rPr>
              <w:t>Mettere in relazione le caratteristiche di un organismo con l’ambiente</w:t>
            </w:r>
          </w:p>
          <w:p w14:paraId="322AF2A2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Ricostruire in che modo le idee di Lyell e Malthus influiscano sulla teoria di Darwin</w:t>
            </w:r>
          </w:p>
        </w:tc>
        <w:tc>
          <w:tcPr>
            <w:tcW w:w="1021" w:type="dxa"/>
            <w:tcMar>
              <w:top w:w="68" w:type="nil"/>
              <w:left w:w="80" w:type="nil"/>
              <w:bottom w:w="68" w:type="nil"/>
              <w:right w:w="80" w:type="nil"/>
            </w:tcMar>
          </w:tcPr>
          <w:p w14:paraId="34AAF124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A</w:t>
            </w:r>
          </w:p>
        </w:tc>
      </w:tr>
      <w:tr w:rsidR="00BD55B4" w:rsidRPr="00F97263" w14:paraId="2E1E6B8C" w14:textId="77777777" w:rsidTr="009E5296">
        <w:tc>
          <w:tcPr>
            <w:tcW w:w="1701" w:type="dxa"/>
            <w:tcMar>
              <w:top w:w="68" w:type="nil"/>
              <w:left w:w="80" w:type="nil"/>
              <w:bottom w:w="68" w:type="nil"/>
              <w:right w:w="80" w:type="nil"/>
            </w:tcMar>
          </w:tcPr>
          <w:p w14:paraId="02489222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3. La teoria dell’evoluzione per selezione naturale</w:t>
            </w:r>
          </w:p>
        </w:tc>
        <w:tc>
          <w:tcPr>
            <w:tcW w:w="2268" w:type="dxa"/>
            <w:tcMar>
              <w:top w:w="68" w:type="nil"/>
              <w:left w:w="80" w:type="nil"/>
              <w:bottom w:w="68" w:type="nil"/>
              <w:right w:w="80" w:type="nil"/>
            </w:tcMar>
          </w:tcPr>
          <w:p w14:paraId="351AE3EA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La selezione artificiale e la selezione naturale</w:t>
            </w:r>
          </w:p>
          <w:p w14:paraId="63A65F60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La teoria evolutiva di Darwin</w:t>
            </w:r>
          </w:p>
          <w:p w14:paraId="00A5CEC7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La teoria sintetica dell’evoluzione</w:t>
            </w:r>
          </w:p>
        </w:tc>
        <w:tc>
          <w:tcPr>
            <w:tcW w:w="2835" w:type="dxa"/>
            <w:tcMar>
              <w:top w:w="68" w:type="nil"/>
              <w:left w:w="80" w:type="nil"/>
              <w:bottom w:w="68" w:type="nil"/>
              <w:right w:w="28" w:type="nil"/>
            </w:tcMar>
          </w:tcPr>
          <w:p w14:paraId="73FA6728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Comprendere l’analogia tra selezione artificiale e selezione naturale</w:t>
            </w:r>
          </w:p>
          <w:p w14:paraId="68545294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pacing w:val="-3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&gt; </w:t>
            </w:r>
            <w:r w:rsidRPr="00F97263">
              <w:rPr>
                <w:rFonts w:ascii="Verdana" w:eastAsia="Cambria" w:hAnsi="Verdana" w:cs="Verdana"/>
                <w:spacing w:val="-3"/>
                <w:kern w:val="1"/>
                <w:sz w:val="17"/>
                <w:szCs w:val="17"/>
                <w:lang w:val="it-IT" w:eastAsia="it-IT"/>
              </w:rPr>
              <w:t>Esporre i punti della teoria proposta nell’”Origine delle specie per selezione naturale”</w:t>
            </w:r>
          </w:p>
          <w:p w14:paraId="05F0F679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come nascono nuove specie</w:t>
            </w:r>
          </w:p>
        </w:tc>
        <w:tc>
          <w:tcPr>
            <w:tcW w:w="2268" w:type="dxa"/>
            <w:tcMar>
              <w:top w:w="68" w:type="nil"/>
              <w:left w:w="80" w:type="nil"/>
              <w:bottom w:w="68" w:type="nil"/>
              <w:right w:w="80" w:type="nil"/>
            </w:tcMar>
          </w:tcPr>
          <w:p w14:paraId="082C395B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&gt; Contestualizzare storicamente </w:t>
            </w:r>
            <w:r w:rsidRPr="00F97263">
              <w:rPr>
                <w:rFonts w:ascii="MS Gothic" w:eastAsia="MS Gothic" w:hAnsi="MS Gothic" w:cs="MS Gothic" w:hint="eastAsia"/>
                <w:kern w:val="1"/>
                <w:sz w:val="17"/>
                <w:szCs w:val="17"/>
                <w:lang w:val="it-IT" w:eastAsia="it-IT"/>
              </w:rPr>
              <w:t> 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la teoria di Darwin</w:t>
            </w:r>
          </w:p>
          <w:p w14:paraId="23A110C8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Mettere in relazione la teoria dell’evoluzione con il viaggio di Darwin</w:t>
            </w:r>
          </w:p>
          <w:p w14:paraId="750D8F63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Collegare la genetica mendeliana alla teoria evolutiva di Darwin</w:t>
            </w:r>
          </w:p>
        </w:tc>
        <w:tc>
          <w:tcPr>
            <w:tcW w:w="1021" w:type="dxa"/>
            <w:tcMar>
              <w:top w:w="68" w:type="nil"/>
              <w:left w:w="80" w:type="nil"/>
              <w:bottom w:w="68" w:type="nil"/>
              <w:right w:w="80" w:type="nil"/>
            </w:tcMar>
          </w:tcPr>
          <w:p w14:paraId="2442B4CA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A</w:t>
            </w:r>
          </w:p>
        </w:tc>
      </w:tr>
      <w:tr w:rsidR="00BD55B4" w:rsidRPr="00F97263" w14:paraId="0A877474" w14:textId="77777777" w:rsidTr="009E5296">
        <w:tc>
          <w:tcPr>
            <w:tcW w:w="1701" w:type="dxa"/>
            <w:tcMar>
              <w:top w:w="68" w:type="nil"/>
              <w:left w:w="80" w:type="nil"/>
              <w:bottom w:w="68" w:type="nil"/>
              <w:right w:w="80" w:type="nil"/>
            </w:tcMar>
          </w:tcPr>
          <w:p w14:paraId="60109C3F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4. Sarà vero? Alcune prove dell’evoluzione</w:t>
            </w:r>
          </w:p>
        </w:tc>
        <w:tc>
          <w:tcPr>
            <w:tcW w:w="2268" w:type="dxa"/>
            <w:tcMar>
              <w:top w:w="68" w:type="nil"/>
              <w:left w:w="80" w:type="nil"/>
              <w:bottom w:w="68" w:type="nil"/>
              <w:right w:w="80" w:type="nil"/>
            </w:tcMar>
          </w:tcPr>
          <w:p w14:paraId="7846F42D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La biogeografia</w:t>
            </w:r>
          </w:p>
          <w:p w14:paraId="551253A3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I fossili</w:t>
            </w:r>
          </w:p>
          <w:p w14:paraId="3B1F86A2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L’anatomia comparata</w:t>
            </w:r>
          </w:p>
          <w:p w14:paraId="437CB657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L’embriologia comparata</w:t>
            </w:r>
          </w:p>
          <w:p w14:paraId="226BF801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La biologia molecolare</w:t>
            </w:r>
          </w:p>
        </w:tc>
        <w:tc>
          <w:tcPr>
            <w:tcW w:w="2835" w:type="dxa"/>
            <w:tcMar>
              <w:top w:w="68" w:type="nil"/>
              <w:left w:w="80" w:type="nil"/>
              <w:bottom w:w="68" w:type="nil"/>
              <w:right w:w="28" w:type="nil"/>
            </w:tcMar>
          </w:tcPr>
          <w:p w14:paraId="23161462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Spiegare quali informazioni forniscano la biogeografia, l’anatomia comparata, l’embriologia comparata e la biologia molecolare</w:t>
            </w:r>
          </w:p>
          <w:p w14:paraId="2118BB29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&gt; </w:t>
            </w:r>
            <w:r w:rsidRPr="00F97263">
              <w:rPr>
                <w:rFonts w:ascii="Verdana" w:eastAsia="Cambria" w:hAnsi="Verdana" w:cs="Verdana"/>
                <w:spacing w:val="-2"/>
                <w:kern w:val="1"/>
                <w:sz w:val="17"/>
                <w:szCs w:val="17"/>
                <w:lang w:val="it-IT" w:eastAsia="it-IT"/>
              </w:rPr>
              <w:t>Distinguere strutture omologhe e strutture analoghe</w:t>
            </w:r>
          </w:p>
        </w:tc>
        <w:tc>
          <w:tcPr>
            <w:tcW w:w="2268" w:type="dxa"/>
            <w:tcMar>
              <w:top w:w="68" w:type="nil"/>
              <w:left w:w="80" w:type="nil"/>
              <w:bottom w:w="68" w:type="nil"/>
              <w:right w:w="57" w:type="nil"/>
            </w:tcMar>
          </w:tcPr>
          <w:p w14:paraId="4CD0D947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Mettere in relazione la frammentazione della Pangea con la biodiversità</w:t>
            </w:r>
          </w:p>
          <w:p w14:paraId="032C5A47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pacing w:val="-2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&gt; </w:t>
            </w:r>
            <w:r w:rsidRPr="00F97263">
              <w:rPr>
                <w:rFonts w:ascii="Verdana" w:eastAsia="Cambria" w:hAnsi="Verdana" w:cs="Verdana"/>
                <w:spacing w:val="-2"/>
                <w:kern w:val="1"/>
                <w:sz w:val="17"/>
                <w:szCs w:val="17"/>
                <w:lang w:val="it-IT" w:eastAsia="it-IT"/>
              </w:rPr>
              <w:t>Interpretare i rapporti di parentela utilizzando le strutture omologhe</w:t>
            </w:r>
          </w:p>
          <w:p w14:paraId="57901555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&gt; </w:t>
            </w:r>
            <w:r w:rsidRPr="00F97263">
              <w:rPr>
                <w:rFonts w:ascii="Verdana" w:eastAsia="Cambria" w:hAnsi="Verdana" w:cs="Verdana"/>
                <w:spacing w:val="-3"/>
                <w:kern w:val="1"/>
                <w:sz w:val="17"/>
                <w:szCs w:val="17"/>
                <w:lang w:val="it-IT" w:eastAsia="it-IT"/>
              </w:rPr>
              <w:t>Ipotizzare la costruzione di un albero filogenetico confrontando il DNA</w:t>
            </w:r>
          </w:p>
        </w:tc>
        <w:tc>
          <w:tcPr>
            <w:tcW w:w="1021" w:type="dxa"/>
            <w:tcMar>
              <w:top w:w="68" w:type="nil"/>
              <w:left w:w="80" w:type="nil"/>
              <w:bottom w:w="68" w:type="nil"/>
              <w:right w:w="80" w:type="nil"/>
            </w:tcMar>
          </w:tcPr>
          <w:p w14:paraId="4D8F38EB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A</w:t>
            </w:r>
          </w:p>
        </w:tc>
      </w:tr>
      <w:tr w:rsidR="00BD55B4" w:rsidRPr="00F97263" w14:paraId="034CEBE6" w14:textId="77777777" w:rsidTr="009E5296">
        <w:tc>
          <w:tcPr>
            <w:tcW w:w="1701" w:type="dxa"/>
            <w:tcMar>
              <w:top w:w="68" w:type="nil"/>
              <w:left w:w="80" w:type="nil"/>
              <w:bottom w:w="68" w:type="nil"/>
              <w:right w:w="80" w:type="nil"/>
            </w:tcMar>
          </w:tcPr>
          <w:p w14:paraId="098B3AE5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5. La classificazione dei viventi: l’archivio della natura</w:t>
            </w:r>
          </w:p>
        </w:tc>
        <w:tc>
          <w:tcPr>
            <w:tcW w:w="2268" w:type="dxa"/>
            <w:tcMar>
              <w:top w:w="68" w:type="nil"/>
              <w:left w:w="80" w:type="nil"/>
              <w:bottom w:w="68" w:type="nil"/>
              <w:right w:w="80" w:type="nil"/>
            </w:tcMar>
          </w:tcPr>
          <w:p w14:paraId="3D5F11DF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Linneo: la classificazione gerarchica e la nomenclatura binomia</w:t>
            </w:r>
          </w:p>
          <w:p w14:paraId="033D7813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&gt; La classificazione a </w:t>
            </w:r>
            <w:proofErr w:type="gramStart"/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5</w:t>
            </w:r>
            <w:proofErr w:type="gramEnd"/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 Regni</w:t>
            </w:r>
          </w:p>
          <w:p w14:paraId="68341F22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&gt; La classificazione a </w:t>
            </w:r>
            <w:proofErr w:type="gramStart"/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3</w:t>
            </w:r>
            <w:proofErr w:type="gramEnd"/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 Domini</w:t>
            </w:r>
          </w:p>
        </w:tc>
        <w:tc>
          <w:tcPr>
            <w:tcW w:w="2835" w:type="dxa"/>
            <w:tcMar>
              <w:top w:w="68" w:type="nil"/>
              <w:left w:w="80" w:type="nil"/>
              <w:bottom w:w="68" w:type="nil"/>
              <w:right w:w="28" w:type="nil"/>
            </w:tcMar>
          </w:tcPr>
          <w:p w14:paraId="329B37F7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Elencare le categorie sistematiche procedendo dal Regno alla specie</w:t>
            </w:r>
          </w:p>
          <w:p w14:paraId="07BEDCB2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pacing w:val="-3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&gt; </w:t>
            </w:r>
            <w:r w:rsidRPr="00F97263">
              <w:rPr>
                <w:rFonts w:ascii="Verdana" w:eastAsia="Cambria" w:hAnsi="Verdana" w:cs="Verdana"/>
                <w:spacing w:val="-3"/>
                <w:kern w:val="1"/>
                <w:sz w:val="17"/>
                <w:szCs w:val="17"/>
                <w:lang w:val="it-IT" w:eastAsia="it-IT"/>
              </w:rPr>
              <w:t>Spiegare perché il numero dei Regni è aumentato nel tempo</w:t>
            </w:r>
          </w:p>
          <w:p w14:paraId="40254399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&gt; </w:t>
            </w:r>
            <w:r w:rsidRPr="00F97263">
              <w:rPr>
                <w:rFonts w:ascii="Verdana" w:eastAsia="Cambria" w:hAnsi="Verdana" w:cs="Verdana"/>
                <w:spacing w:val="-3"/>
                <w:kern w:val="1"/>
                <w:sz w:val="17"/>
                <w:szCs w:val="17"/>
                <w:lang w:val="it-IT" w:eastAsia="it-IT"/>
              </w:rPr>
              <w:t xml:space="preserve">Individuare l’innovazione tecnologica che ha portato alla classificazione a </w:t>
            </w:r>
            <w:proofErr w:type="gramStart"/>
            <w:r w:rsidRPr="00F97263">
              <w:rPr>
                <w:rFonts w:ascii="Verdana" w:eastAsia="Cambria" w:hAnsi="Verdana" w:cs="Verdana"/>
                <w:spacing w:val="-3"/>
                <w:kern w:val="1"/>
                <w:sz w:val="17"/>
                <w:szCs w:val="17"/>
                <w:lang w:val="it-IT" w:eastAsia="it-IT"/>
              </w:rPr>
              <w:t>3</w:t>
            </w:r>
            <w:proofErr w:type="gramEnd"/>
            <w:r w:rsidRPr="00F97263">
              <w:rPr>
                <w:rFonts w:ascii="Verdana" w:eastAsia="Cambria" w:hAnsi="Verdana" w:cs="Verdana"/>
                <w:spacing w:val="-3"/>
                <w:kern w:val="1"/>
                <w:sz w:val="17"/>
                <w:szCs w:val="17"/>
                <w:lang w:val="it-IT" w:eastAsia="it-IT"/>
              </w:rPr>
              <w:t xml:space="preserve"> Domini</w:t>
            </w:r>
          </w:p>
        </w:tc>
        <w:tc>
          <w:tcPr>
            <w:tcW w:w="2268" w:type="dxa"/>
            <w:tcMar>
              <w:top w:w="68" w:type="nil"/>
              <w:left w:w="80" w:type="nil"/>
              <w:bottom w:w="68" w:type="nil"/>
              <w:right w:w="80" w:type="nil"/>
            </w:tcMar>
          </w:tcPr>
          <w:p w14:paraId="709F217E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Individuare i parametri su cui si basa la classificazione di Linneo</w:t>
            </w:r>
          </w:p>
          <w:p w14:paraId="23D4C19B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Ricostruire il percorso storico della classificazione degli organismi</w:t>
            </w:r>
          </w:p>
        </w:tc>
        <w:tc>
          <w:tcPr>
            <w:tcW w:w="1021" w:type="dxa"/>
            <w:tcMar>
              <w:top w:w="68" w:type="nil"/>
              <w:left w:w="80" w:type="nil"/>
              <w:bottom w:w="68" w:type="nil"/>
              <w:right w:w="80" w:type="nil"/>
            </w:tcMar>
          </w:tcPr>
          <w:p w14:paraId="34142144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Calibri"/>
                <w:kern w:val="1"/>
                <w:sz w:val="22"/>
                <w:szCs w:val="22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A</w:t>
            </w:r>
          </w:p>
        </w:tc>
      </w:tr>
      <w:tr w:rsidR="00BD55B4" w:rsidRPr="00F97263" w14:paraId="28E7CBB9" w14:textId="77777777" w:rsidTr="009E5296">
        <w:tc>
          <w:tcPr>
            <w:tcW w:w="1701" w:type="dxa"/>
            <w:tcMar>
              <w:top w:w="68" w:type="nil"/>
              <w:left w:w="80" w:type="nil"/>
              <w:bottom w:w="68" w:type="nil"/>
              <w:right w:w="80" w:type="nil"/>
            </w:tcMar>
          </w:tcPr>
          <w:p w14:paraId="390280E4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6. Alle origini della nostra specie</w:t>
            </w:r>
          </w:p>
        </w:tc>
        <w:tc>
          <w:tcPr>
            <w:tcW w:w="2268" w:type="dxa"/>
            <w:tcMar>
              <w:top w:w="68" w:type="nil"/>
              <w:left w:w="80" w:type="nil"/>
              <w:bottom w:w="68" w:type="nil"/>
              <w:right w:w="80" w:type="nil"/>
            </w:tcMar>
          </w:tcPr>
          <w:p w14:paraId="3017765C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I primati</w:t>
            </w:r>
          </w:p>
          <w:p w14:paraId="0F247580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I luoghi e i tempi dell’origine della nostra specie</w:t>
            </w:r>
          </w:p>
        </w:tc>
        <w:tc>
          <w:tcPr>
            <w:tcW w:w="2835" w:type="dxa"/>
            <w:tcMar>
              <w:top w:w="68" w:type="nil"/>
              <w:left w:w="80" w:type="nil"/>
              <w:bottom w:w="68" w:type="nil"/>
              <w:right w:w="28" w:type="nil"/>
            </w:tcMar>
          </w:tcPr>
          <w:p w14:paraId="04BC6D52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Riconoscere le caratteristiche dei primati presenti negli esseri umani</w:t>
            </w:r>
          </w:p>
          <w:p w14:paraId="4BBA90A5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Illustrare il luogo e il periodo in cui sono comparsi i primi ominini</w:t>
            </w:r>
          </w:p>
        </w:tc>
        <w:tc>
          <w:tcPr>
            <w:tcW w:w="2268" w:type="dxa"/>
            <w:tcMar>
              <w:top w:w="68" w:type="nil"/>
              <w:left w:w="80" w:type="nil"/>
              <w:bottom w:w="68" w:type="nil"/>
              <w:right w:w="80" w:type="nil"/>
            </w:tcMar>
          </w:tcPr>
          <w:p w14:paraId="4F4BEA13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Confrontare gli esseri umani con le scimmie antropomorfe</w:t>
            </w:r>
          </w:p>
        </w:tc>
        <w:tc>
          <w:tcPr>
            <w:tcW w:w="1021" w:type="dxa"/>
            <w:tcMar>
              <w:top w:w="68" w:type="nil"/>
              <w:left w:w="80" w:type="nil"/>
              <w:bottom w:w="68" w:type="nil"/>
              <w:right w:w="80" w:type="nil"/>
            </w:tcMar>
          </w:tcPr>
          <w:p w14:paraId="2E5FB677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Calibri"/>
                <w:kern w:val="1"/>
                <w:sz w:val="22"/>
                <w:szCs w:val="22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A</w:t>
            </w:r>
          </w:p>
        </w:tc>
      </w:tr>
      <w:tr w:rsidR="00BD55B4" w:rsidRPr="00F97263" w14:paraId="62E1C5E8" w14:textId="77777777" w:rsidTr="009E5296">
        <w:tc>
          <w:tcPr>
            <w:tcW w:w="1701" w:type="dxa"/>
            <w:tcMar>
              <w:top w:w="68" w:type="nil"/>
              <w:left w:w="80" w:type="nil"/>
              <w:bottom w:w="68" w:type="nil"/>
              <w:right w:w="80" w:type="nil"/>
            </w:tcMar>
          </w:tcPr>
          <w:p w14:paraId="5F7F3F8A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lastRenderedPageBreak/>
              <w:t>7. L’evoluzione del genere umano</w:t>
            </w:r>
          </w:p>
        </w:tc>
        <w:tc>
          <w:tcPr>
            <w:tcW w:w="2268" w:type="dxa"/>
            <w:tcMar>
              <w:top w:w="68" w:type="nil"/>
              <w:left w:w="80" w:type="nil"/>
              <w:bottom w:w="68" w:type="nil"/>
              <w:right w:w="80" w:type="nil"/>
            </w:tcMar>
          </w:tcPr>
          <w:p w14:paraId="2FB567FA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&gt; Le specie del genere </w:t>
            </w:r>
            <w:r w:rsidRPr="00F97263">
              <w:rPr>
                <w:rFonts w:ascii="Verdana" w:eastAsia="Cambria" w:hAnsi="Verdana" w:cs="Verdana"/>
                <w:i/>
                <w:iCs/>
                <w:kern w:val="1"/>
                <w:sz w:val="17"/>
                <w:szCs w:val="17"/>
                <w:lang w:val="it-IT" w:eastAsia="it-IT"/>
              </w:rPr>
              <w:t>Homo</w:t>
            </w:r>
          </w:p>
          <w:p w14:paraId="5D62A94D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L’</w:t>
            </w:r>
            <w:r w:rsidRPr="00F97263">
              <w:rPr>
                <w:rFonts w:ascii="Verdana" w:eastAsia="Cambria" w:hAnsi="Verdana" w:cs="Verdana"/>
                <w:i/>
                <w:iCs/>
                <w:kern w:val="1"/>
                <w:sz w:val="17"/>
                <w:szCs w:val="17"/>
                <w:lang w:val="it-IT" w:eastAsia="it-IT"/>
              </w:rPr>
              <w:t>Homo sapiens</w:t>
            </w:r>
          </w:p>
        </w:tc>
        <w:tc>
          <w:tcPr>
            <w:tcW w:w="2835" w:type="dxa"/>
            <w:tcMar>
              <w:top w:w="68" w:type="nil"/>
              <w:left w:w="80" w:type="nil"/>
              <w:bottom w:w="68" w:type="nil"/>
              <w:right w:w="28" w:type="nil"/>
            </w:tcMar>
          </w:tcPr>
          <w:p w14:paraId="2D05D3C1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pacing w:val="-3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&gt; </w:t>
            </w:r>
            <w:r w:rsidRPr="00F97263">
              <w:rPr>
                <w:rFonts w:ascii="Verdana" w:eastAsia="Cambria" w:hAnsi="Verdana" w:cs="Verdana"/>
                <w:spacing w:val="-3"/>
                <w:kern w:val="1"/>
                <w:sz w:val="17"/>
                <w:szCs w:val="17"/>
                <w:lang w:val="it-IT" w:eastAsia="it-IT"/>
              </w:rPr>
              <w:t xml:space="preserve">Ricostruire la storia delle specie estinte del genere </w:t>
            </w:r>
            <w:r w:rsidRPr="00F97263">
              <w:rPr>
                <w:rFonts w:ascii="Verdana" w:eastAsia="Cambria" w:hAnsi="Verdana" w:cs="Verdana"/>
                <w:i/>
                <w:iCs/>
                <w:spacing w:val="-3"/>
                <w:kern w:val="1"/>
                <w:sz w:val="17"/>
                <w:szCs w:val="17"/>
                <w:lang w:val="it-IT" w:eastAsia="it-IT"/>
              </w:rPr>
              <w:t>Homo</w:t>
            </w:r>
          </w:p>
          <w:p w14:paraId="5399525A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&gt; Individuare i tratti comuni tra </w:t>
            </w:r>
            <w:r w:rsidRPr="00F97263">
              <w:rPr>
                <w:rFonts w:ascii="Verdana" w:eastAsia="Cambria" w:hAnsi="Verdana" w:cs="Verdana"/>
                <w:i/>
                <w:iCs/>
                <w:kern w:val="1"/>
                <w:sz w:val="17"/>
                <w:szCs w:val="17"/>
                <w:lang w:val="it-IT" w:eastAsia="it-IT"/>
              </w:rPr>
              <w:t xml:space="preserve">Homo </w:t>
            </w:r>
            <w:proofErr w:type="spellStart"/>
            <w:r w:rsidRPr="00F97263">
              <w:rPr>
                <w:rFonts w:ascii="Verdana" w:eastAsia="Cambria" w:hAnsi="Verdana" w:cs="Verdana"/>
                <w:i/>
                <w:iCs/>
                <w:kern w:val="1"/>
                <w:sz w:val="17"/>
                <w:szCs w:val="17"/>
                <w:lang w:val="it-IT" w:eastAsia="it-IT"/>
              </w:rPr>
              <w:t>neanderthalensis</w:t>
            </w:r>
            <w:proofErr w:type="spellEnd"/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 e </w:t>
            </w:r>
            <w:r w:rsidRPr="00F97263">
              <w:rPr>
                <w:rFonts w:ascii="Verdana" w:eastAsia="Cambria" w:hAnsi="Verdana" w:cs="Verdana"/>
                <w:i/>
                <w:iCs/>
                <w:kern w:val="1"/>
                <w:sz w:val="17"/>
                <w:szCs w:val="17"/>
                <w:lang w:val="it-IT" w:eastAsia="it-IT"/>
              </w:rPr>
              <w:t>Homo sapiens</w:t>
            </w:r>
          </w:p>
          <w:p w14:paraId="3BF92C39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&gt; Ricostruire le migrazioni di </w:t>
            </w:r>
            <w:r w:rsidRPr="00F97263">
              <w:rPr>
                <w:rFonts w:ascii="Verdana" w:eastAsia="Cambria" w:hAnsi="Verdana" w:cs="Verdana"/>
                <w:i/>
                <w:iCs/>
                <w:kern w:val="1"/>
                <w:sz w:val="17"/>
                <w:szCs w:val="17"/>
                <w:lang w:val="it-IT" w:eastAsia="it-IT"/>
              </w:rPr>
              <w:t>Homo sapiens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 dall’Africa</w:t>
            </w:r>
          </w:p>
        </w:tc>
        <w:tc>
          <w:tcPr>
            <w:tcW w:w="2268" w:type="dxa"/>
            <w:tcMar>
              <w:top w:w="68" w:type="nil"/>
              <w:left w:w="80" w:type="nil"/>
              <w:bottom w:w="68" w:type="nil"/>
              <w:right w:w="80" w:type="nil"/>
            </w:tcMar>
          </w:tcPr>
          <w:p w14:paraId="61226544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&gt; Comprendere le peculiarità di </w:t>
            </w:r>
            <w:r w:rsidRPr="00F97263">
              <w:rPr>
                <w:rFonts w:ascii="Verdana" w:eastAsia="Cambria" w:hAnsi="Verdana" w:cs="Verdana"/>
                <w:i/>
                <w:iCs/>
                <w:kern w:val="1"/>
                <w:sz w:val="17"/>
                <w:szCs w:val="17"/>
                <w:lang w:val="it-IT" w:eastAsia="it-IT"/>
              </w:rPr>
              <w:t xml:space="preserve">Homo </w:t>
            </w:r>
            <w:proofErr w:type="spellStart"/>
            <w:r w:rsidRPr="00F97263">
              <w:rPr>
                <w:rFonts w:ascii="Verdana" w:eastAsia="Cambria" w:hAnsi="Verdana" w:cs="Verdana"/>
                <w:i/>
                <w:iCs/>
                <w:kern w:val="1"/>
                <w:sz w:val="17"/>
                <w:szCs w:val="17"/>
                <w:lang w:val="it-IT" w:eastAsia="it-IT"/>
              </w:rPr>
              <w:t>neanderthalensis</w:t>
            </w:r>
            <w:proofErr w:type="spellEnd"/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 </w:t>
            </w:r>
          </w:p>
        </w:tc>
        <w:tc>
          <w:tcPr>
            <w:tcW w:w="1021" w:type="dxa"/>
            <w:tcMar>
              <w:top w:w="68" w:type="nil"/>
              <w:left w:w="80" w:type="nil"/>
              <w:bottom w:w="68" w:type="nil"/>
              <w:right w:w="80" w:type="nil"/>
            </w:tcMar>
          </w:tcPr>
          <w:p w14:paraId="7F93C461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A</w:t>
            </w:r>
          </w:p>
        </w:tc>
      </w:tr>
      <w:tr w:rsidR="00BD55B4" w:rsidRPr="007F1016" w14:paraId="05689DB9" w14:textId="77777777" w:rsidTr="009E5296">
        <w:tc>
          <w:tcPr>
            <w:tcW w:w="10093" w:type="dxa"/>
            <w:gridSpan w:val="5"/>
            <w:tcMar>
              <w:top w:w="57" w:type="nil"/>
              <w:left w:w="80" w:type="nil"/>
              <w:bottom w:w="57" w:type="nil"/>
              <w:right w:w="80" w:type="nil"/>
            </w:tcMar>
          </w:tcPr>
          <w:p w14:paraId="0A723B1D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RISORSE NEL LIBRO</w:t>
            </w:r>
          </w:p>
          <w:p w14:paraId="5B52753D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 xml:space="preserve">Innovation Technology 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Studiare i fossili con la </w:t>
            </w:r>
            <w:proofErr w:type="spellStart"/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Paleotac</w:t>
            </w:r>
            <w:proofErr w:type="spellEnd"/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 </w:t>
            </w:r>
            <w:proofErr w:type="spellStart"/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Bionews</w:t>
            </w:r>
            <w:proofErr w:type="spellEnd"/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 xml:space="preserve"> 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Un nuovo parente per Homo sapiens </w:t>
            </w: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 xml:space="preserve">Educazione civica 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Le razze umane non esistono</w:t>
            </w:r>
          </w:p>
        </w:tc>
      </w:tr>
      <w:tr w:rsidR="00BD55B4" w:rsidRPr="007F1016" w14:paraId="09A829BD" w14:textId="77777777" w:rsidTr="009E5296">
        <w:tc>
          <w:tcPr>
            <w:tcW w:w="10093" w:type="dxa"/>
            <w:gridSpan w:val="5"/>
            <w:tcMar>
              <w:top w:w="57" w:type="nil"/>
              <w:left w:w="80" w:type="nil"/>
              <w:bottom w:w="57" w:type="nil"/>
              <w:right w:w="80" w:type="nil"/>
            </w:tcMar>
          </w:tcPr>
          <w:p w14:paraId="19777FA7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RISORSE DIGITALI</w:t>
            </w:r>
          </w:p>
          <w:p w14:paraId="1868DB0C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pacing w:val="-2"/>
                <w:kern w:val="1"/>
                <w:sz w:val="17"/>
                <w:szCs w:val="17"/>
                <w:lang w:val="it-IT" w:eastAsia="it-IT"/>
              </w:rPr>
              <w:t>Attiva la lezione</w:t>
            </w:r>
            <w:r w:rsidRPr="00F97263">
              <w:rPr>
                <w:rFonts w:ascii="Verdana" w:eastAsia="Cambria" w:hAnsi="Verdana" w:cs="Verdana"/>
                <w:spacing w:val="-2"/>
                <w:kern w:val="1"/>
                <w:sz w:val="17"/>
                <w:szCs w:val="17"/>
                <w:lang w:val="it-IT" w:eastAsia="it-IT"/>
              </w:rPr>
              <w:t xml:space="preserve"> Adattarsi per sopravvivere </w:t>
            </w:r>
            <w:proofErr w:type="gramStart"/>
            <w:r w:rsidRPr="00F97263">
              <w:rPr>
                <w:rFonts w:ascii="Verdana" w:eastAsia="Cambria" w:hAnsi="Verdana" w:cs="Verdana"/>
                <w:spacing w:val="-2"/>
                <w:kern w:val="1"/>
                <w:sz w:val="17"/>
                <w:szCs w:val="17"/>
                <w:lang w:val="it-IT" w:eastAsia="it-IT"/>
              </w:rPr>
              <w:t>Approfondimenti</w:t>
            </w:r>
            <w:proofErr w:type="gramEnd"/>
            <w:r w:rsidRPr="00F97263">
              <w:rPr>
                <w:rFonts w:ascii="Verdana" w:eastAsia="Cambria" w:hAnsi="Verdana" w:cs="Verdana"/>
                <w:spacing w:val="-2"/>
                <w:kern w:val="1"/>
                <w:sz w:val="17"/>
                <w:szCs w:val="17"/>
                <w:lang w:val="it-IT" w:eastAsia="it-IT"/>
              </w:rPr>
              <w:t xml:space="preserve"> </w:t>
            </w:r>
            <w:r w:rsidRPr="00F97263">
              <w:rPr>
                <w:rFonts w:ascii="Verdana" w:eastAsia="Cambria" w:hAnsi="Verdana" w:cs="Verdana"/>
                <w:b/>
                <w:bCs/>
                <w:spacing w:val="-2"/>
                <w:kern w:val="1"/>
                <w:sz w:val="17"/>
                <w:szCs w:val="17"/>
                <w:lang w:val="it-IT" w:eastAsia="it-IT"/>
              </w:rPr>
              <w:t>In più</w:t>
            </w:r>
            <w:r w:rsidRPr="00F97263">
              <w:rPr>
                <w:rFonts w:ascii="Verdana" w:eastAsia="Cambria" w:hAnsi="Verdana" w:cs="Verdana"/>
                <w:spacing w:val="-2"/>
                <w:kern w:val="1"/>
                <w:sz w:val="17"/>
                <w:szCs w:val="17"/>
                <w:lang w:val="it-IT" w:eastAsia="it-IT"/>
              </w:rPr>
              <w:t xml:space="preserve">: Fringuelli e testuggini: i dubbi di Darwin; Il viaggio di Charles Darwin; La selezione naturale in azione; Organi inutili? </w:t>
            </w:r>
            <w:proofErr w:type="gramStart"/>
            <w:r w:rsidRPr="00F97263">
              <w:rPr>
                <w:rFonts w:ascii="Verdana" w:eastAsia="Cambria" w:hAnsi="Verdana" w:cs="Verdana"/>
                <w:spacing w:val="-2"/>
                <w:kern w:val="1"/>
                <w:sz w:val="17"/>
                <w:szCs w:val="17"/>
                <w:lang w:val="it-IT" w:eastAsia="it-IT"/>
              </w:rPr>
              <w:t>Dipende!;</w:t>
            </w:r>
            <w:proofErr w:type="gramEnd"/>
            <w:r w:rsidRPr="00F97263">
              <w:rPr>
                <w:rFonts w:ascii="Verdana" w:eastAsia="Cambria" w:hAnsi="Verdana" w:cs="Verdana"/>
                <w:spacing w:val="-2"/>
                <w:kern w:val="1"/>
                <w:sz w:val="17"/>
                <w:szCs w:val="17"/>
                <w:lang w:val="it-IT" w:eastAsia="it-IT"/>
              </w:rPr>
              <w:t xml:space="preserve"> Giganti dell’aria, ma estinti; Amici o parenti? I Neanderthal e i loro rapporti con </w:t>
            </w:r>
            <w:r w:rsidRPr="00F97263">
              <w:rPr>
                <w:rFonts w:ascii="Verdana" w:eastAsia="Cambria" w:hAnsi="Verdana" w:cs="Verdana"/>
                <w:i/>
                <w:iCs/>
                <w:spacing w:val="-2"/>
                <w:kern w:val="1"/>
                <w:sz w:val="17"/>
                <w:szCs w:val="17"/>
                <w:lang w:val="it-IT" w:eastAsia="it-IT"/>
              </w:rPr>
              <w:t>Homo sapiens</w:t>
            </w:r>
            <w:r w:rsidRPr="00F97263">
              <w:rPr>
                <w:rFonts w:ascii="Verdana" w:eastAsia="Cambria" w:hAnsi="Verdana" w:cs="Verdana"/>
                <w:spacing w:val="-2"/>
                <w:kern w:val="1"/>
                <w:sz w:val="17"/>
                <w:szCs w:val="17"/>
                <w:lang w:val="it-IT" w:eastAsia="it-IT"/>
              </w:rPr>
              <w:t xml:space="preserve">; </w:t>
            </w:r>
            <w:proofErr w:type="spellStart"/>
            <w:r w:rsidRPr="00F97263">
              <w:rPr>
                <w:rFonts w:ascii="Verdana" w:eastAsia="Cambria" w:hAnsi="Verdana" w:cs="Verdana"/>
                <w:b/>
                <w:bCs/>
                <w:spacing w:val="-2"/>
                <w:kern w:val="1"/>
                <w:sz w:val="17"/>
                <w:szCs w:val="17"/>
                <w:lang w:val="it-IT" w:eastAsia="it-IT"/>
              </w:rPr>
              <w:t>Audioripasso</w:t>
            </w:r>
            <w:proofErr w:type="spellEnd"/>
            <w:r w:rsidRPr="00F97263">
              <w:rPr>
                <w:rFonts w:ascii="Verdana" w:eastAsia="Cambria" w:hAnsi="Verdana" w:cs="Verdana"/>
                <w:spacing w:val="-2"/>
                <w:kern w:val="1"/>
                <w:sz w:val="17"/>
                <w:szCs w:val="17"/>
                <w:lang w:val="it-IT" w:eastAsia="it-IT"/>
              </w:rPr>
              <w:t xml:space="preserve">; </w:t>
            </w:r>
            <w:r w:rsidRPr="00F97263">
              <w:rPr>
                <w:rFonts w:ascii="Verdana" w:eastAsia="Cambria" w:hAnsi="Verdana" w:cs="Verdana"/>
                <w:b/>
                <w:bCs/>
                <w:spacing w:val="-2"/>
                <w:kern w:val="1"/>
                <w:sz w:val="17"/>
                <w:szCs w:val="17"/>
                <w:lang w:val="it-IT" w:eastAsia="it-IT"/>
              </w:rPr>
              <w:t>Sintesi e mappe</w:t>
            </w:r>
            <w:r w:rsidRPr="00F97263">
              <w:rPr>
                <w:rFonts w:ascii="Verdana" w:eastAsia="Cambria" w:hAnsi="Verdana" w:cs="Verdana"/>
                <w:spacing w:val="-2"/>
                <w:kern w:val="1"/>
                <w:sz w:val="17"/>
                <w:szCs w:val="17"/>
                <w:lang w:val="it-IT" w:eastAsia="it-IT"/>
              </w:rPr>
              <w:t xml:space="preserve">; </w:t>
            </w:r>
            <w:r w:rsidRPr="00F97263">
              <w:rPr>
                <w:rFonts w:ascii="Verdana" w:eastAsia="Cambria" w:hAnsi="Verdana" w:cs="Verdana"/>
                <w:b/>
                <w:bCs/>
                <w:spacing w:val="-2"/>
                <w:kern w:val="1"/>
                <w:sz w:val="17"/>
                <w:szCs w:val="17"/>
                <w:lang w:val="it-IT" w:eastAsia="it-IT"/>
              </w:rPr>
              <w:t>Esercizi interattivi</w:t>
            </w:r>
            <w:r w:rsidRPr="00F97263">
              <w:rPr>
                <w:rFonts w:ascii="Verdana" w:eastAsia="Cambria" w:hAnsi="Verdana" w:cs="Verdana"/>
                <w:spacing w:val="-2"/>
                <w:kern w:val="1"/>
                <w:sz w:val="17"/>
                <w:szCs w:val="17"/>
                <w:lang w:val="it-IT" w:eastAsia="it-IT"/>
              </w:rPr>
              <w:t xml:space="preserve">; </w:t>
            </w:r>
            <w:r w:rsidRPr="00F97263">
              <w:rPr>
                <w:rFonts w:ascii="Verdana" w:eastAsia="Cambria" w:hAnsi="Verdana" w:cs="Verdana"/>
                <w:b/>
                <w:bCs/>
                <w:spacing w:val="-2"/>
                <w:kern w:val="1"/>
                <w:sz w:val="17"/>
                <w:szCs w:val="17"/>
                <w:lang w:val="it-IT" w:eastAsia="it-IT"/>
              </w:rPr>
              <w:t>Verifiche e programmazione in formato modificabile</w:t>
            </w:r>
            <w:r w:rsidRPr="00F97263">
              <w:rPr>
                <w:rFonts w:ascii="Verdana" w:eastAsia="Cambria" w:hAnsi="Verdana" w:cs="Verdana"/>
                <w:spacing w:val="-2"/>
                <w:kern w:val="1"/>
                <w:sz w:val="17"/>
                <w:szCs w:val="17"/>
                <w:lang w:val="it-IT" w:eastAsia="it-IT"/>
              </w:rPr>
              <w:t xml:space="preserve">; </w:t>
            </w:r>
            <w:r w:rsidRPr="00F97263">
              <w:rPr>
                <w:rFonts w:ascii="Verdana" w:eastAsia="Cambria" w:hAnsi="Verdana" w:cs="Verdana"/>
                <w:b/>
                <w:bCs/>
                <w:spacing w:val="-2"/>
                <w:kern w:val="1"/>
                <w:sz w:val="17"/>
                <w:szCs w:val="17"/>
                <w:lang w:val="it-IT" w:eastAsia="it-IT"/>
              </w:rPr>
              <w:t>Presentazioni in PowerPoint</w:t>
            </w:r>
          </w:p>
        </w:tc>
      </w:tr>
      <w:tr w:rsidR="00BD55B4" w:rsidRPr="00F97263" w14:paraId="34732E93" w14:textId="77777777" w:rsidTr="009E5296">
        <w:tc>
          <w:tcPr>
            <w:tcW w:w="10093" w:type="dxa"/>
            <w:gridSpan w:val="5"/>
            <w:tcMar>
              <w:top w:w="57" w:type="nil"/>
              <w:left w:w="80" w:type="nil"/>
              <w:bottom w:w="57" w:type="nil"/>
              <w:right w:w="80" w:type="nil"/>
            </w:tcMar>
          </w:tcPr>
          <w:p w14:paraId="1355EAFD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LABORATORIO</w:t>
            </w:r>
          </w:p>
          <w:p w14:paraId="6224AFA5" w14:textId="77777777" w:rsidR="00BD55B4" w:rsidRPr="00F97263" w:rsidRDefault="00BD55B4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Chiavi per classificare</w:t>
            </w:r>
          </w:p>
        </w:tc>
      </w:tr>
    </w:tbl>
    <w:p w14:paraId="41CE8AE1" w14:textId="77777777" w:rsidR="00BD55B4" w:rsidRPr="00F97263" w:rsidRDefault="00BD55B4" w:rsidP="00BD55B4">
      <w:pPr>
        <w:autoSpaceDE w:val="0"/>
        <w:autoSpaceDN w:val="0"/>
        <w:adjustRightInd w:val="0"/>
        <w:spacing w:line="288" w:lineRule="auto"/>
        <w:rPr>
          <w:rFonts w:ascii="Verdana" w:eastAsia="Cambria" w:hAnsi="Verdana" w:cs="Verdana"/>
          <w:b/>
          <w:bCs/>
          <w:kern w:val="1"/>
          <w:sz w:val="17"/>
          <w:szCs w:val="17"/>
          <w:lang w:val="it-IT" w:eastAsia="it-IT"/>
        </w:rPr>
      </w:pPr>
    </w:p>
    <w:p w14:paraId="2BB2AC89" w14:textId="77777777" w:rsidR="00BD55B4" w:rsidRPr="00236F00" w:rsidRDefault="00BD55B4" w:rsidP="00BD55B4"/>
    <w:p w14:paraId="59DE980B" w14:textId="77777777" w:rsidR="00A157AA" w:rsidRPr="00F97263" w:rsidRDefault="00BD55B4" w:rsidP="00A157AA">
      <w:pPr>
        <w:autoSpaceDE w:val="0"/>
        <w:autoSpaceDN w:val="0"/>
        <w:adjustRightInd w:val="0"/>
        <w:spacing w:line="288" w:lineRule="auto"/>
        <w:rPr>
          <w:rFonts w:ascii="Verdana" w:eastAsia="Cambria" w:hAnsi="Verdana" w:cs="Verdana"/>
          <w:b/>
          <w:bCs/>
          <w:kern w:val="1"/>
          <w:sz w:val="28"/>
          <w:szCs w:val="28"/>
          <w:lang w:val="it-IT" w:eastAsia="it-IT"/>
        </w:rPr>
      </w:pPr>
      <w:r>
        <w:rPr>
          <w:lang w:val="it-IT"/>
        </w:rPr>
        <w:br w:type="page"/>
      </w:r>
      <w:r w:rsidR="00A157AA" w:rsidRPr="00F97263">
        <w:rPr>
          <w:rFonts w:ascii="Verdana" w:eastAsia="Cambria" w:hAnsi="Verdana" w:cs="Verdana"/>
          <w:b/>
          <w:bCs/>
          <w:kern w:val="1"/>
          <w:sz w:val="28"/>
          <w:szCs w:val="28"/>
          <w:lang w:val="it-IT" w:eastAsia="it-IT"/>
        </w:rPr>
        <w:lastRenderedPageBreak/>
        <w:t>CAPITOLO 10</w:t>
      </w:r>
      <w:r w:rsidR="00A157AA" w:rsidRPr="00F97263">
        <w:rPr>
          <w:rFonts w:ascii="Verdana" w:eastAsia="Cambria" w:hAnsi="Verdana" w:cs="Lucida Grande"/>
          <w:b/>
          <w:bCs/>
          <w:kern w:val="1"/>
          <w:sz w:val="28"/>
          <w:szCs w:val="28"/>
          <w:lang w:val="it-IT" w:eastAsia="it-IT"/>
        </w:rPr>
        <w:t> </w:t>
      </w:r>
      <w:r w:rsidR="00A157AA">
        <w:rPr>
          <w:rFonts w:ascii="Verdana" w:eastAsia="Cambria" w:hAnsi="Verdana" w:cs="Lucida Grande"/>
          <w:b/>
          <w:bCs/>
          <w:kern w:val="1"/>
          <w:sz w:val="28"/>
          <w:szCs w:val="28"/>
          <w:lang w:val="it-IT" w:eastAsia="it-IT"/>
        </w:rPr>
        <w:t>B</w:t>
      </w:r>
      <w:r w:rsidR="00A157AA" w:rsidRPr="00F97263">
        <w:rPr>
          <w:rFonts w:ascii="Verdana" w:eastAsia="Cambria" w:hAnsi="Verdana" w:cs="Verdana"/>
          <w:b/>
          <w:bCs/>
          <w:kern w:val="1"/>
          <w:sz w:val="28"/>
          <w:szCs w:val="28"/>
          <w:lang w:val="it-IT" w:eastAsia="it-IT"/>
        </w:rPr>
        <w:t>atteri, protisti, funghi e virus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1701"/>
        <w:gridCol w:w="2835"/>
        <w:gridCol w:w="2835"/>
        <w:gridCol w:w="1134"/>
      </w:tblGrid>
      <w:tr w:rsidR="00A157AA" w:rsidRPr="00F97263" w14:paraId="019D51CB" w14:textId="77777777" w:rsidTr="009E5296">
        <w:tc>
          <w:tcPr>
            <w:tcW w:w="1701" w:type="dxa"/>
            <w:vMerge w:val="restart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B7BB955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Verdana" w:eastAsia="Cambria" w:hAnsi="Verdana" w:cs="HelveticaNeueLT Std Cn"/>
                <w:b/>
                <w:bCs/>
                <w:kern w:val="1"/>
                <w:sz w:val="18"/>
                <w:szCs w:val="18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8"/>
                <w:szCs w:val="18"/>
                <w:lang w:val="it-IT" w:eastAsia="it-IT"/>
              </w:rPr>
              <w:t>LEZIONE</w:t>
            </w:r>
          </w:p>
        </w:tc>
        <w:tc>
          <w:tcPr>
            <w:tcW w:w="1701" w:type="dxa"/>
            <w:vMerge w:val="restart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481DBD3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Verdana" w:eastAsia="Cambria" w:hAnsi="Verdana" w:cs="HelveticaNeueLT Std Cn"/>
                <w:b/>
                <w:bCs/>
                <w:kern w:val="1"/>
                <w:sz w:val="18"/>
                <w:szCs w:val="18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8"/>
                <w:szCs w:val="18"/>
                <w:lang w:val="it-IT" w:eastAsia="it-IT"/>
              </w:rPr>
              <w:t>CONOSCENZE</w:t>
            </w:r>
          </w:p>
        </w:tc>
        <w:tc>
          <w:tcPr>
            <w:tcW w:w="2835" w:type="dxa"/>
            <w:vMerge w:val="restart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4DB27B5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Verdana" w:eastAsia="Cambria" w:hAnsi="Verdana" w:cs="HelveticaNeueLT Std Cn"/>
                <w:b/>
                <w:bCs/>
                <w:kern w:val="1"/>
                <w:sz w:val="18"/>
                <w:szCs w:val="18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8"/>
                <w:szCs w:val="18"/>
                <w:lang w:val="it-IT" w:eastAsia="it-IT"/>
              </w:rPr>
              <w:t>ABILITÀ</w:t>
            </w:r>
          </w:p>
        </w:tc>
        <w:tc>
          <w:tcPr>
            <w:tcW w:w="3969" w:type="dxa"/>
            <w:gridSpan w:val="2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68F46D6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Verdana" w:eastAsia="Cambria" w:hAnsi="Verdana" w:cs="HelveticaNeueLT Std Cn"/>
                <w:b/>
                <w:bCs/>
                <w:kern w:val="1"/>
                <w:sz w:val="18"/>
                <w:szCs w:val="18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8"/>
                <w:szCs w:val="18"/>
                <w:lang w:val="it-IT" w:eastAsia="it-IT"/>
              </w:rPr>
              <w:t>COMPETENZE</w:t>
            </w:r>
          </w:p>
        </w:tc>
      </w:tr>
      <w:tr w:rsidR="00A157AA" w:rsidRPr="00F97263" w14:paraId="7613A9E9" w14:textId="77777777" w:rsidTr="009E5296">
        <w:tc>
          <w:tcPr>
            <w:tcW w:w="1701" w:type="dxa"/>
            <w:vMerge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B578841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kern w:val="1"/>
                <w:sz w:val="18"/>
                <w:szCs w:val="18"/>
                <w:lang w:val="it-IT" w:eastAsia="it-IT"/>
              </w:rPr>
            </w:pPr>
          </w:p>
        </w:tc>
        <w:tc>
          <w:tcPr>
            <w:tcW w:w="1701" w:type="dxa"/>
            <w:vMerge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812DF3C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kern w:val="1"/>
                <w:sz w:val="18"/>
                <w:szCs w:val="18"/>
                <w:lang w:val="it-IT" w:eastAsia="it-IT"/>
              </w:rPr>
            </w:pPr>
          </w:p>
        </w:tc>
        <w:tc>
          <w:tcPr>
            <w:tcW w:w="2835" w:type="dxa"/>
            <w:vMerge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70AD9ED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kern w:val="1"/>
                <w:sz w:val="18"/>
                <w:szCs w:val="18"/>
                <w:lang w:val="it-IT" w:eastAsia="it-IT"/>
              </w:rPr>
            </w:pP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6572215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DISCIPLINARI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7C32FF5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DI ASSE</w:t>
            </w:r>
          </w:p>
        </w:tc>
      </w:tr>
      <w:tr w:rsidR="00A157AA" w:rsidRPr="00F97263" w14:paraId="63937C6C" w14:textId="77777777" w:rsidTr="009E5296">
        <w:tc>
          <w:tcPr>
            <w:tcW w:w="1701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B6A3CAA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 xml:space="preserve">1. L’origine della vita: </w:t>
            </w:r>
            <w:r w:rsidRPr="00F97263">
              <w:rPr>
                <w:rFonts w:ascii="MS Gothic" w:eastAsia="MS Gothic" w:hAnsi="MS Gothic" w:cs="MS Gothic" w:hint="eastAsia"/>
                <w:b/>
                <w:bCs/>
                <w:kern w:val="1"/>
                <w:sz w:val="17"/>
                <w:szCs w:val="17"/>
                <w:lang w:val="it-IT" w:eastAsia="it-IT"/>
              </w:rPr>
              <w:t> </w:t>
            </w: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la culla oceanica</w:t>
            </w:r>
          </w:p>
        </w:tc>
        <w:tc>
          <w:tcPr>
            <w:tcW w:w="1701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5A62AAF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L’origine della vita nel brodo primordiale</w:t>
            </w: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2C06F31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gli ambienti in cui potrebbe essersi formata la vita </w:t>
            </w: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B7668B2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Analizzare le componenti necessarie alla formazione della vita sulla Terra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89B297E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A</w:t>
            </w:r>
          </w:p>
        </w:tc>
      </w:tr>
      <w:tr w:rsidR="00A157AA" w:rsidRPr="00F97263" w14:paraId="7A126705" w14:textId="77777777" w:rsidTr="009E5296">
        <w:tc>
          <w:tcPr>
            <w:tcW w:w="1701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C19172C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2. Dalle prime cellule all’esplosione della vita</w:t>
            </w:r>
          </w:p>
        </w:tc>
        <w:tc>
          <w:tcPr>
            <w:tcW w:w="1701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99AC7F4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&gt; Le prime forme di vita: </w:t>
            </w:r>
            <w:r w:rsidRPr="00F97263">
              <w:rPr>
                <w:rFonts w:ascii="MS Gothic" w:eastAsia="MS Gothic" w:hAnsi="MS Gothic" w:cs="MS Gothic" w:hint="eastAsia"/>
                <w:kern w:val="1"/>
                <w:sz w:val="17"/>
                <w:szCs w:val="17"/>
                <w:lang w:val="it-IT" w:eastAsia="it-IT"/>
              </w:rPr>
              <w:t> 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i procarioti</w:t>
            </w:r>
          </w:p>
          <w:p w14:paraId="21F5B4BC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Il passaggio dalla cellula procariote a quella eucariote</w:t>
            </w:r>
          </w:p>
          <w:p w14:paraId="6A2342A5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Il passaggio dagli unicellulari ai pluricellulari</w:t>
            </w: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5C0B68A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le caratteristiche delle prime forme di vita</w:t>
            </w:r>
          </w:p>
          <w:p w14:paraId="2D27BCFA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Spiegare il passaggio da organismi anaerobi ad organismi aerobi</w:t>
            </w:r>
          </w:p>
          <w:p w14:paraId="68898B6C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Esporre la teoria dell’</w:t>
            </w:r>
            <w:proofErr w:type="spellStart"/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endosimbiosi</w:t>
            </w:r>
            <w:proofErr w:type="spellEnd"/>
          </w:p>
          <w:p w14:paraId="7FB6AECF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il passaggio da unicellulari a pluricellulari</w:t>
            </w: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E5D2FB7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Spiegare perché i primi organismi hanno modificato l’atmosfera primordiale</w:t>
            </w:r>
          </w:p>
          <w:p w14:paraId="77FC4456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Confrontare i tempi necessari per la realizzazione dei primi passaggi evolutivi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3D694AD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A</w:t>
            </w:r>
          </w:p>
        </w:tc>
      </w:tr>
      <w:tr w:rsidR="00A157AA" w:rsidRPr="00F97263" w14:paraId="05E654B9" w14:textId="77777777" w:rsidTr="009E5296">
        <w:tc>
          <w:tcPr>
            <w:tcW w:w="1701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F07112B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3. I batteri</w:t>
            </w:r>
          </w:p>
        </w:tc>
        <w:tc>
          <w:tcPr>
            <w:tcW w:w="1701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D2A7D42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La classificazione dei batteri</w:t>
            </w:r>
          </w:p>
          <w:p w14:paraId="22141044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Gli archeobatteri</w:t>
            </w:r>
          </w:p>
          <w:p w14:paraId="76C0B886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Gli eubatteri</w:t>
            </w: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A73D2E1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Elencare le specie batteriche che interagiscono con la nostra specie</w:t>
            </w:r>
          </w:p>
          <w:p w14:paraId="286DF8A7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le strategie di sopravvivenza dei batteri</w:t>
            </w: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DE8DC43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Comprendere l’importanza del microscopio per lo studio dei batteri</w:t>
            </w:r>
          </w:p>
          <w:p w14:paraId="0956B5A8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Analizzare il ruolo dei batteri nelle catene alimentari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E83B42A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A</w:t>
            </w:r>
          </w:p>
          <w:p w14:paraId="7DA389B1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C</w:t>
            </w:r>
          </w:p>
        </w:tc>
      </w:tr>
      <w:tr w:rsidR="00A157AA" w:rsidRPr="00F97263" w14:paraId="2DFC6159" w14:textId="77777777" w:rsidTr="009E5296">
        <w:tc>
          <w:tcPr>
            <w:tcW w:w="1701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04CF5C6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4. I protisti</w:t>
            </w:r>
          </w:p>
        </w:tc>
        <w:tc>
          <w:tcPr>
            <w:tcW w:w="1701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37DB273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La classificazione dei protisti</w:t>
            </w:r>
          </w:p>
          <w:p w14:paraId="1833D9FE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I protozoi</w:t>
            </w: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83EB48D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Collocare i protisti all’interno delle catene alimentari</w:t>
            </w:r>
          </w:p>
          <w:p w14:paraId="38A13F71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Elencare qualche esempio di protozoi</w:t>
            </w: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D0BB110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Individuare le differenze tra alghe e piante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4947293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A</w:t>
            </w:r>
          </w:p>
        </w:tc>
      </w:tr>
      <w:tr w:rsidR="00A157AA" w:rsidRPr="00F97263" w14:paraId="2593F1DA" w14:textId="77777777" w:rsidTr="009E5296">
        <w:tc>
          <w:tcPr>
            <w:tcW w:w="1701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62F550B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5. I funghi</w:t>
            </w:r>
          </w:p>
        </w:tc>
        <w:tc>
          <w:tcPr>
            <w:tcW w:w="1701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0DE6C4D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La struttura dei funghi</w:t>
            </w:r>
          </w:p>
          <w:p w14:paraId="0FED8FA1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Il metabolismo dei funghi</w:t>
            </w:r>
          </w:p>
          <w:p w14:paraId="27ABDC2C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La classificazione dei funghi</w:t>
            </w: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72A3ECF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le parti che costituiscono i funghi</w:t>
            </w:r>
          </w:p>
          <w:p w14:paraId="7AB82EDD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Classificare i funghi in base al loro nutrimento</w:t>
            </w:r>
          </w:p>
          <w:p w14:paraId="06EABFD0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Riconoscere lieviti e muffe come funghi</w:t>
            </w: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6CD34D9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Analizzare il ruolo dei funghi nelle catene alimentari</w:t>
            </w:r>
          </w:p>
          <w:p w14:paraId="39716211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Distinguere i funghi dagli organismi degli altri Regni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DCBFC1E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Calibri"/>
                <w:kern w:val="1"/>
                <w:sz w:val="22"/>
                <w:szCs w:val="22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A</w:t>
            </w:r>
          </w:p>
        </w:tc>
      </w:tr>
      <w:tr w:rsidR="00A157AA" w:rsidRPr="00F97263" w14:paraId="69432DE8" w14:textId="77777777" w:rsidTr="009E5296">
        <w:tc>
          <w:tcPr>
            <w:tcW w:w="1701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7B201B3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6. I virus</w:t>
            </w:r>
          </w:p>
        </w:tc>
        <w:tc>
          <w:tcPr>
            <w:tcW w:w="1701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2F81122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La struttura dei virus</w:t>
            </w:r>
          </w:p>
          <w:p w14:paraId="41B62EC7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Le malattie di origine virale</w:t>
            </w: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52D5194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le parti che compongono i virus</w:t>
            </w:r>
          </w:p>
          <w:p w14:paraId="369F409B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come i virus prendono il controllo della cellula ospite</w:t>
            </w: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67E49BC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Spiegare in che cosa i virus si differenziano dalle forme di vita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5DF7975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Calibri"/>
                <w:kern w:val="1"/>
                <w:sz w:val="22"/>
                <w:szCs w:val="22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A</w:t>
            </w:r>
          </w:p>
        </w:tc>
      </w:tr>
      <w:tr w:rsidR="00A157AA" w:rsidRPr="007F1016" w14:paraId="2E01CA7D" w14:textId="77777777" w:rsidTr="009E5296">
        <w:tc>
          <w:tcPr>
            <w:tcW w:w="2835" w:type="dxa"/>
            <w:gridSpan w:val="5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1450428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RISORSE NEL LIBRO</w:t>
            </w:r>
          </w:p>
          <w:p w14:paraId="5FBD5B6E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 xml:space="preserve">Innovation Technology 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I funghi-mattone </w:t>
            </w:r>
          </w:p>
          <w:p w14:paraId="7E697030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Agenda 2030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 I microrganismi che puliscono le opere d’arte </w:t>
            </w:r>
          </w:p>
        </w:tc>
      </w:tr>
      <w:tr w:rsidR="00A157AA" w:rsidRPr="007F1016" w14:paraId="401AC8EE" w14:textId="77777777" w:rsidTr="009E5296">
        <w:tc>
          <w:tcPr>
            <w:tcW w:w="2835" w:type="dxa"/>
            <w:gridSpan w:val="5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5C1EA5D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RISORSE DIGITALI</w:t>
            </w:r>
          </w:p>
          <w:p w14:paraId="4B48BA2A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 xml:space="preserve">Attiva la lezione 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Ospiti microscopici </w:t>
            </w: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Video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: L’origine della cellula eucariote; </w:t>
            </w: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Museo virtuale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: Immagini di organismi batterici; I protisti; Il regno dei funghi; Approfondimenti </w:t>
            </w: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In più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: La resistenza dei batteri agli antibiotici; I funghi: una grande risorsa, non solo in </w:t>
            </w:r>
            <w:proofErr w:type="gramStart"/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cucina!;</w:t>
            </w:r>
            <w:proofErr w:type="gramEnd"/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 </w:t>
            </w:r>
            <w:proofErr w:type="spellStart"/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Audioripasso</w:t>
            </w:r>
            <w:proofErr w:type="spellEnd"/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; </w:t>
            </w: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Sintesi e mappe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; </w:t>
            </w: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Esercizi interattivi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; </w:t>
            </w: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Verifiche e programmazione in formato modificabile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; </w:t>
            </w: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Presentazioni in PowerPoint</w:t>
            </w:r>
          </w:p>
        </w:tc>
      </w:tr>
      <w:tr w:rsidR="00A157AA" w:rsidRPr="007F1016" w14:paraId="1C4BE759" w14:textId="77777777" w:rsidTr="009E5296">
        <w:tc>
          <w:tcPr>
            <w:tcW w:w="2835" w:type="dxa"/>
            <w:gridSpan w:val="5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E9B2CF9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LABORATORIO</w:t>
            </w:r>
          </w:p>
          <w:p w14:paraId="0219367C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I batteri sono buoni?</w:t>
            </w:r>
          </w:p>
        </w:tc>
      </w:tr>
    </w:tbl>
    <w:p w14:paraId="26F712EF" w14:textId="77777777" w:rsidR="00A157AA" w:rsidRPr="00243725" w:rsidRDefault="00A157AA" w:rsidP="00A157AA">
      <w:pPr>
        <w:rPr>
          <w:lang w:val="it-IT"/>
        </w:rPr>
      </w:pPr>
    </w:p>
    <w:p w14:paraId="0CFCBD84" w14:textId="6F9E1DE2" w:rsidR="00BD55B4" w:rsidRDefault="00BD55B4" w:rsidP="00236F00">
      <w:pPr>
        <w:rPr>
          <w:lang w:val="it-IT"/>
        </w:rPr>
      </w:pPr>
    </w:p>
    <w:p w14:paraId="355DDC9A" w14:textId="77777777" w:rsidR="00A157AA" w:rsidRDefault="00A157AA" w:rsidP="00236F00">
      <w:pPr>
        <w:rPr>
          <w:lang w:val="it-IT"/>
        </w:rPr>
      </w:pPr>
    </w:p>
    <w:p w14:paraId="2116B61E" w14:textId="77777777" w:rsidR="00A157AA" w:rsidRDefault="00A157AA" w:rsidP="00236F00">
      <w:pPr>
        <w:rPr>
          <w:lang w:val="it-IT"/>
        </w:rPr>
      </w:pPr>
    </w:p>
    <w:p w14:paraId="6D7FFBCA" w14:textId="77777777" w:rsidR="00A157AA" w:rsidRPr="00F97263" w:rsidRDefault="00A157AA" w:rsidP="00A157AA">
      <w:pPr>
        <w:autoSpaceDE w:val="0"/>
        <w:autoSpaceDN w:val="0"/>
        <w:adjustRightInd w:val="0"/>
        <w:spacing w:line="288" w:lineRule="auto"/>
        <w:rPr>
          <w:rFonts w:ascii="Verdana" w:eastAsia="Cambria" w:hAnsi="Verdana" w:cs="Verdana"/>
          <w:b/>
          <w:bCs/>
          <w:kern w:val="1"/>
          <w:sz w:val="28"/>
          <w:szCs w:val="28"/>
          <w:lang w:val="it-IT" w:eastAsia="it-IT"/>
        </w:rPr>
      </w:pPr>
      <w:r w:rsidRPr="00F97263">
        <w:rPr>
          <w:rFonts w:ascii="Verdana" w:eastAsia="Cambria" w:hAnsi="Verdana" w:cs="Verdana"/>
          <w:b/>
          <w:bCs/>
          <w:kern w:val="1"/>
          <w:sz w:val="28"/>
          <w:szCs w:val="28"/>
          <w:lang w:val="it-IT" w:eastAsia="it-IT"/>
        </w:rPr>
        <w:lastRenderedPageBreak/>
        <w:t>CAPITOLO 11</w:t>
      </w:r>
      <w:r w:rsidRPr="00F97263">
        <w:rPr>
          <w:rFonts w:ascii="Verdana" w:eastAsia="Cambria" w:hAnsi="Verdana" w:cs="Lucida Grande"/>
          <w:b/>
          <w:bCs/>
          <w:kern w:val="1"/>
          <w:sz w:val="28"/>
          <w:szCs w:val="28"/>
          <w:lang w:val="it-IT" w:eastAsia="it-IT"/>
        </w:rPr>
        <w:t> </w:t>
      </w:r>
      <w:r>
        <w:rPr>
          <w:rFonts w:ascii="Verdana" w:eastAsia="Cambria" w:hAnsi="Verdana" w:cs="Lucida Grande"/>
          <w:b/>
          <w:bCs/>
          <w:kern w:val="1"/>
          <w:sz w:val="28"/>
          <w:szCs w:val="28"/>
          <w:lang w:val="it-IT" w:eastAsia="it-IT"/>
        </w:rPr>
        <w:t>L</w:t>
      </w:r>
      <w:r w:rsidRPr="00F97263">
        <w:rPr>
          <w:rFonts w:ascii="Verdana" w:eastAsia="Cambria" w:hAnsi="Verdana" w:cs="Verdana"/>
          <w:b/>
          <w:bCs/>
          <w:kern w:val="1"/>
          <w:sz w:val="28"/>
          <w:szCs w:val="28"/>
          <w:lang w:val="it-IT" w:eastAsia="it-IT"/>
        </w:rPr>
        <w:t>e piante e gli animali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89"/>
        <w:gridCol w:w="2020"/>
        <w:gridCol w:w="2395"/>
        <w:gridCol w:w="2839"/>
        <w:gridCol w:w="1163"/>
      </w:tblGrid>
      <w:tr w:rsidR="00A157AA" w:rsidRPr="00F97263" w14:paraId="40E001BC" w14:textId="77777777" w:rsidTr="009E5296">
        <w:tc>
          <w:tcPr>
            <w:tcW w:w="1789" w:type="dxa"/>
            <w:vMerge w:val="restart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1EB605A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Verdana" w:eastAsia="Cambria" w:hAnsi="Verdana" w:cs="HelveticaNeueLT Std Cn"/>
                <w:b/>
                <w:bCs/>
                <w:kern w:val="1"/>
                <w:sz w:val="18"/>
                <w:szCs w:val="18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8"/>
                <w:szCs w:val="18"/>
                <w:lang w:val="it-IT" w:eastAsia="it-IT"/>
              </w:rPr>
              <w:t>LEZIONE</w:t>
            </w:r>
          </w:p>
        </w:tc>
        <w:tc>
          <w:tcPr>
            <w:tcW w:w="2020" w:type="dxa"/>
            <w:vMerge w:val="restart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DDC5329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Verdana" w:eastAsia="Cambria" w:hAnsi="Verdana" w:cs="HelveticaNeueLT Std Cn"/>
                <w:b/>
                <w:bCs/>
                <w:kern w:val="1"/>
                <w:sz w:val="18"/>
                <w:szCs w:val="18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8"/>
                <w:szCs w:val="18"/>
                <w:lang w:val="it-IT" w:eastAsia="it-IT"/>
              </w:rPr>
              <w:t>CONOSCENZE</w:t>
            </w:r>
          </w:p>
        </w:tc>
        <w:tc>
          <w:tcPr>
            <w:tcW w:w="2395" w:type="dxa"/>
            <w:vMerge w:val="restart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86F060A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Verdana" w:eastAsia="Cambria" w:hAnsi="Verdana" w:cs="HelveticaNeueLT Std Cn"/>
                <w:b/>
                <w:bCs/>
                <w:kern w:val="1"/>
                <w:sz w:val="18"/>
                <w:szCs w:val="18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8"/>
                <w:szCs w:val="18"/>
                <w:lang w:val="it-IT" w:eastAsia="it-IT"/>
              </w:rPr>
              <w:t>ABILITÀ</w:t>
            </w:r>
          </w:p>
        </w:tc>
        <w:tc>
          <w:tcPr>
            <w:tcW w:w="4002" w:type="dxa"/>
            <w:gridSpan w:val="2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64785AC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Verdana" w:eastAsia="Cambria" w:hAnsi="Verdana" w:cs="HelveticaNeueLT Std Cn"/>
                <w:b/>
                <w:bCs/>
                <w:kern w:val="1"/>
                <w:sz w:val="18"/>
                <w:szCs w:val="18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8"/>
                <w:szCs w:val="18"/>
                <w:lang w:val="it-IT" w:eastAsia="it-IT"/>
              </w:rPr>
              <w:t>COMPETENZE</w:t>
            </w:r>
          </w:p>
        </w:tc>
      </w:tr>
      <w:tr w:rsidR="00A157AA" w:rsidRPr="00F97263" w14:paraId="44A46B41" w14:textId="77777777" w:rsidTr="009E5296">
        <w:tc>
          <w:tcPr>
            <w:tcW w:w="1789" w:type="dxa"/>
            <w:vMerge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CAF5280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kern w:val="1"/>
                <w:sz w:val="18"/>
                <w:szCs w:val="18"/>
                <w:lang w:val="it-IT" w:eastAsia="it-IT"/>
              </w:rPr>
            </w:pPr>
          </w:p>
        </w:tc>
        <w:tc>
          <w:tcPr>
            <w:tcW w:w="2020" w:type="dxa"/>
            <w:vMerge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CFCE419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kern w:val="1"/>
                <w:sz w:val="18"/>
                <w:szCs w:val="18"/>
                <w:lang w:val="it-IT" w:eastAsia="it-IT"/>
              </w:rPr>
            </w:pPr>
          </w:p>
        </w:tc>
        <w:tc>
          <w:tcPr>
            <w:tcW w:w="2395" w:type="dxa"/>
            <w:vMerge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CC766A1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kern w:val="1"/>
                <w:sz w:val="18"/>
                <w:szCs w:val="18"/>
                <w:lang w:val="it-IT" w:eastAsia="it-IT"/>
              </w:rPr>
            </w:pPr>
          </w:p>
        </w:tc>
        <w:tc>
          <w:tcPr>
            <w:tcW w:w="2839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8B8F644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DISCIPLINARI</w:t>
            </w:r>
          </w:p>
        </w:tc>
        <w:tc>
          <w:tcPr>
            <w:tcW w:w="1163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ACC8F5A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DI ASSE</w:t>
            </w:r>
          </w:p>
        </w:tc>
      </w:tr>
      <w:tr w:rsidR="00A157AA" w:rsidRPr="00F97263" w14:paraId="7D653987" w14:textId="77777777" w:rsidTr="009E5296">
        <w:tc>
          <w:tcPr>
            <w:tcW w:w="1789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2B36451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1. Le piante conquistano le terre emerse</w:t>
            </w:r>
          </w:p>
        </w:tc>
        <w:tc>
          <w:tcPr>
            <w:tcW w:w="202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71C711B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Le caratteristiche delle piante</w:t>
            </w:r>
          </w:p>
          <w:p w14:paraId="492C1869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Gli adattamenti delle piante alla vita terrestre</w:t>
            </w:r>
          </w:p>
        </w:tc>
        <w:tc>
          <w:tcPr>
            <w:tcW w:w="239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BB15ACC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le strutture fondamentali delle piante</w:t>
            </w:r>
          </w:p>
        </w:tc>
        <w:tc>
          <w:tcPr>
            <w:tcW w:w="2839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DF5181B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Comprendere il passaggio evolutivo dalle alghe alle piante</w:t>
            </w:r>
          </w:p>
          <w:p w14:paraId="5EAA8F09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Spiegare l’importanza ecologica delle piante</w:t>
            </w:r>
          </w:p>
        </w:tc>
        <w:tc>
          <w:tcPr>
            <w:tcW w:w="1163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03E3432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A</w:t>
            </w:r>
          </w:p>
        </w:tc>
      </w:tr>
      <w:tr w:rsidR="00A157AA" w:rsidRPr="00F97263" w14:paraId="13E9CAD3" w14:textId="77777777" w:rsidTr="009E5296">
        <w:tc>
          <w:tcPr>
            <w:tcW w:w="1789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F5CE84E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2. Briofite e pteridofite</w:t>
            </w:r>
          </w:p>
        </w:tc>
        <w:tc>
          <w:tcPr>
            <w:tcW w:w="202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A48C058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Le caratteristiche di briofite e pteridofite</w:t>
            </w:r>
          </w:p>
        </w:tc>
        <w:tc>
          <w:tcPr>
            <w:tcW w:w="239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407B8CC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Distinguere piante non vascolari e piante vascolari</w:t>
            </w:r>
          </w:p>
          <w:p w14:paraId="6749593A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Riconoscere le caratteristiche di ciascun tipo di pianta</w:t>
            </w:r>
          </w:p>
        </w:tc>
        <w:tc>
          <w:tcPr>
            <w:tcW w:w="2839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3F0EE4D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Mettere in relazione il tipo di pianta con l’ambiente in cui vive</w:t>
            </w:r>
          </w:p>
        </w:tc>
        <w:tc>
          <w:tcPr>
            <w:tcW w:w="1163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CF2A67C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A</w:t>
            </w:r>
          </w:p>
        </w:tc>
      </w:tr>
      <w:tr w:rsidR="00A157AA" w:rsidRPr="00F97263" w14:paraId="1CF69006" w14:textId="77777777" w:rsidTr="009E5296">
        <w:tc>
          <w:tcPr>
            <w:tcW w:w="1789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B16CA16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3. Spermatofite: gimnosperme e angiosperme</w:t>
            </w:r>
          </w:p>
        </w:tc>
        <w:tc>
          <w:tcPr>
            <w:tcW w:w="202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45361C6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Le caratteristiche di gimnosperme e angiosperme</w:t>
            </w:r>
          </w:p>
          <w:p w14:paraId="0DDA89C0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Il fiore</w:t>
            </w:r>
          </w:p>
          <w:p w14:paraId="13E353A9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Le monocotiledoni e le dicotiledoni</w:t>
            </w:r>
          </w:p>
        </w:tc>
        <w:tc>
          <w:tcPr>
            <w:tcW w:w="239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30D23C2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Distinguere gimnosperme e angiosperme</w:t>
            </w:r>
          </w:p>
          <w:p w14:paraId="7A218724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come il fiore diventi frutto</w:t>
            </w:r>
          </w:p>
          <w:p w14:paraId="734A5CB9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Distinguere le angiosperme monocotiledoni e dicotiledoni</w:t>
            </w:r>
          </w:p>
        </w:tc>
        <w:tc>
          <w:tcPr>
            <w:tcW w:w="2839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6D40DBC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&gt; Analizzare le strategie riproduttive dei diversi gruppi di piante </w:t>
            </w:r>
          </w:p>
          <w:p w14:paraId="101FA7C3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Spiegare il successo evolutivo del fiore</w:t>
            </w:r>
          </w:p>
          <w:p w14:paraId="29739BBD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Riconoscere alcune classi di piante</w:t>
            </w:r>
          </w:p>
        </w:tc>
        <w:tc>
          <w:tcPr>
            <w:tcW w:w="1163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32A6877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A</w:t>
            </w:r>
          </w:p>
        </w:tc>
      </w:tr>
      <w:tr w:rsidR="00A157AA" w:rsidRPr="00F97263" w14:paraId="574A6F46" w14:textId="77777777" w:rsidTr="009E5296">
        <w:tc>
          <w:tcPr>
            <w:tcW w:w="1789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9FFF425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4. Gli animali</w:t>
            </w:r>
          </w:p>
        </w:tc>
        <w:tc>
          <w:tcPr>
            <w:tcW w:w="202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B461199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Classificazione degli animali: invertebrati e vertebrati</w:t>
            </w:r>
          </w:p>
          <w:p w14:paraId="3A1DF279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L’albero filogenetico degli animali</w:t>
            </w:r>
          </w:p>
        </w:tc>
        <w:tc>
          <w:tcPr>
            <w:tcW w:w="239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9EBE845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&gt; Descrivere le caratteristiche </w:t>
            </w:r>
            <w:r w:rsidRPr="00F97263">
              <w:rPr>
                <w:rFonts w:ascii="Verdana" w:eastAsia="Cambria" w:hAnsi="Verdana" w:cs="Verdana"/>
                <w:spacing w:val="-2"/>
                <w:kern w:val="1"/>
                <w:sz w:val="17"/>
                <w:szCs w:val="17"/>
                <w:lang w:val="it-IT" w:eastAsia="it-IT"/>
              </w:rPr>
              <w:t>che permettono d’individuare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 </w:t>
            </w:r>
            <w:r w:rsidRPr="00F97263">
              <w:rPr>
                <w:rFonts w:ascii="MS Gothic" w:eastAsia="MS Gothic" w:hAnsi="MS Gothic" w:cs="MS Gothic" w:hint="eastAsia"/>
                <w:kern w:val="1"/>
                <w:sz w:val="17"/>
                <w:szCs w:val="17"/>
                <w:lang w:val="it-IT" w:eastAsia="it-IT"/>
              </w:rPr>
              <w:t> 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i principali rami evolutivi degli animali</w:t>
            </w:r>
          </w:p>
        </w:tc>
        <w:tc>
          <w:tcPr>
            <w:tcW w:w="2839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A3A7083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Ricostruire la filogenesi degli animali</w:t>
            </w:r>
          </w:p>
        </w:tc>
        <w:tc>
          <w:tcPr>
            <w:tcW w:w="1163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EFB3C71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A</w:t>
            </w:r>
          </w:p>
        </w:tc>
      </w:tr>
      <w:tr w:rsidR="00A157AA" w:rsidRPr="00F97263" w14:paraId="4C43A8B6" w14:textId="77777777" w:rsidTr="009E5296">
        <w:tc>
          <w:tcPr>
            <w:tcW w:w="1789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D9BC16C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5. Gli animali invertebrati</w:t>
            </w:r>
          </w:p>
        </w:tc>
        <w:tc>
          <w:tcPr>
            <w:tcW w:w="202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B5822C7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I phyla degli invertebrati</w:t>
            </w:r>
          </w:p>
        </w:tc>
        <w:tc>
          <w:tcPr>
            <w:tcW w:w="239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F3AFE44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le principali caratteristiche di poriferi, celenterati, vermi, anellidi, molluschi, artropodi ed echinodermi</w:t>
            </w:r>
          </w:p>
        </w:tc>
        <w:tc>
          <w:tcPr>
            <w:tcW w:w="2839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539459A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Identificare il phylum di appartenenza di alcuni animali</w:t>
            </w:r>
          </w:p>
          <w:p w14:paraId="1130090D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Identificare il ruolo di alcuni phyla nelle catene alimentari</w:t>
            </w:r>
          </w:p>
        </w:tc>
        <w:tc>
          <w:tcPr>
            <w:tcW w:w="1163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AD804F8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A</w:t>
            </w:r>
          </w:p>
        </w:tc>
      </w:tr>
      <w:tr w:rsidR="00A157AA" w:rsidRPr="00F97263" w14:paraId="7F1D91F6" w14:textId="77777777" w:rsidTr="009E5296">
        <w:tc>
          <w:tcPr>
            <w:tcW w:w="1789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AAC2974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6. Gli animali vertebrati</w:t>
            </w:r>
          </w:p>
        </w:tc>
        <w:tc>
          <w:tcPr>
            <w:tcW w:w="202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9BF3118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Gli animali vertebrati: pesci, anfibi, rettili, uccelli e mammiferi</w:t>
            </w:r>
          </w:p>
        </w:tc>
        <w:tc>
          <w:tcPr>
            <w:tcW w:w="239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6CB130D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Distinguere i vertebrati sulla base del tipo di riproduzione in ovipari, ovovivipari e vivipari</w:t>
            </w:r>
          </w:p>
          <w:p w14:paraId="47A6AF71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Distinguere le principali caratteristiche di pesci, anfibi, rettili, uccelli e mammiferi</w:t>
            </w:r>
          </w:p>
        </w:tc>
        <w:tc>
          <w:tcPr>
            <w:tcW w:w="2839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0A55418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Identificare le abitudini di animali eterotermi e omeotermi</w:t>
            </w:r>
          </w:p>
          <w:p w14:paraId="419818F3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Identificare la classe di appartenenza dei principali animali</w:t>
            </w:r>
          </w:p>
        </w:tc>
        <w:tc>
          <w:tcPr>
            <w:tcW w:w="1163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3020244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Calibri"/>
                <w:kern w:val="1"/>
                <w:sz w:val="22"/>
                <w:szCs w:val="22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A</w:t>
            </w:r>
          </w:p>
        </w:tc>
      </w:tr>
      <w:tr w:rsidR="00A157AA" w:rsidRPr="007F1016" w14:paraId="589CC217" w14:textId="77777777" w:rsidTr="009E5296">
        <w:tc>
          <w:tcPr>
            <w:tcW w:w="10206" w:type="dxa"/>
            <w:gridSpan w:val="5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C759177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RISORSE NEL LIBRO</w:t>
            </w:r>
          </w:p>
          <w:p w14:paraId="355A5FD1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 xml:space="preserve">Innovation Technology 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Piante... robotiche; Octopus e Silver 2: due nuovi ospiti dei mari  </w:t>
            </w:r>
          </w:p>
          <w:p w14:paraId="671AA9BE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</w:pPr>
            <w:proofErr w:type="spellStart"/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Bionews</w:t>
            </w:r>
            <w:proofErr w:type="spellEnd"/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 xml:space="preserve"> 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Alla ricerca delle strisce di Nemo </w:t>
            </w:r>
          </w:p>
          <w:p w14:paraId="04EECF8B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 xml:space="preserve">Educazione civica 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Il mondo è bello perché è vario! </w:t>
            </w:r>
          </w:p>
        </w:tc>
      </w:tr>
      <w:tr w:rsidR="00A157AA" w:rsidRPr="007F1016" w14:paraId="03DC2DBB" w14:textId="77777777" w:rsidTr="009E5296">
        <w:tc>
          <w:tcPr>
            <w:tcW w:w="10206" w:type="dxa"/>
            <w:gridSpan w:val="5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0CEC7D9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RISORSE DIGITALI</w:t>
            </w:r>
          </w:p>
          <w:p w14:paraId="67D57AFD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 xml:space="preserve">Attiva la lezione 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I viventi </w:t>
            </w: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Video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: Fioritura di un giglio tigrato; </w:t>
            </w: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Museo virtuale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: Le piante; Gli invertebrati; I vertebrati; Approfondimenti </w:t>
            </w: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In più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: Gli insetti sociali: a ognuno il suo </w:t>
            </w:r>
            <w:proofErr w:type="gramStart"/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compito!;</w:t>
            </w:r>
            <w:proofErr w:type="gramEnd"/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 I veleni e le sostanze urticanti prodotti da animali; I pendolari dei cieli; Gli animali ingegneri; </w:t>
            </w:r>
            <w:proofErr w:type="spellStart"/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Audioripasso</w:t>
            </w:r>
            <w:proofErr w:type="spellEnd"/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; </w:t>
            </w: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Sintesi e mappe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; </w:t>
            </w: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Esercizi interattivi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; </w:t>
            </w: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Verifiche e programmazione in formato modificabile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; </w:t>
            </w: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Presentazioni in PowerPoint</w:t>
            </w:r>
          </w:p>
        </w:tc>
      </w:tr>
    </w:tbl>
    <w:p w14:paraId="30D30F0A" w14:textId="77777777" w:rsidR="00A157AA" w:rsidRPr="00F97263" w:rsidRDefault="00A157AA" w:rsidP="00A157AA">
      <w:pPr>
        <w:autoSpaceDE w:val="0"/>
        <w:autoSpaceDN w:val="0"/>
        <w:adjustRightInd w:val="0"/>
        <w:spacing w:line="288" w:lineRule="auto"/>
        <w:rPr>
          <w:rFonts w:ascii="Verdana" w:eastAsia="Cambria" w:hAnsi="Verdana" w:cs="Verdana"/>
          <w:b/>
          <w:bCs/>
          <w:kern w:val="1"/>
          <w:sz w:val="17"/>
          <w:szCs w:val="17"/>
          <w:lang w:val="it-IT" w:eastAsia="it-IT"/>
        </w:rPr>
      </w:pPr>
    </w:p>
    <w:p w14:paraId="2BF4BDA3" w14:textId="77777777" w:rsidR="00A157AA" w:rsidRPr="00E65F59" w:rsidRDefault="00A157AA" w:rsidP="00A157AA">
      <w:pPr>
        <w:rPr>
          <w:lang w:val="it-IT"/>
        </w:rPr>
      </w:pPr>
    </w:p>
    <w:p w14:paraId="30AA2DEC" w14:textId="77777777" w:rsidR="00A157AA" w:rsidRPr="00F97263" w:rsidRDefault="00A157AA" w:rsidP="00A157AA">
      <w:pPr>
        <w:autoSpaceDE w:val="0"/>
        <w:autoSpaceDN w:val="0"/>
        <w:adjustRightInd w:val="0"/>
        <w:spacing w:line="288" w:lineRule="auto"/>
        <w:rPr>
          <w:rFonts w:ascii="Verdana" w:eastAsia="Cambria" w:hAnsi="Verdana" w:cs="Verdana"/>
          <w:b/>
          <w:bCs/>
          <w:spacing w:val="-1"/>
          <w:kern w:val="1"/>
          <w:sz w:val="28"/>
          <w:szCs w:val="28"/>
          <w:lang w:val="it-IT" w:eastAsia="it-IT"/>
        </w:rPr>
      </w:pPr>
      <w:r>
        <w:rPr>
          <w:lang w:val="it-IT"/>
        </w:rPr>
        <w:br w:type="page"/>
      </w:r>
      <w:r w:rsidRPr="00F97263">
        <w:rPr>
          <w:rFonts w:ascii="Verdana" w:eastAsia="Cambria" w:hAnsi="Verdana" w:cs="Verdana"/>
          <w:b/>
          <w:bCs/>
          <w:spacing w:val="-1"/>
          <w:kern w:val="1"/>
          <w:sz w:val="28"/>
          <w:szCs w:val="28"/>
          <w:lang w:val="it-IT" w:eastAsia="it-IT"/>
        </w:rPr>
        <w:lastRenderedPageBreak/>
        <w:t>CAPITOLO 12</w:t>
      </w:r>
      <w:r w:rsidRPr="00F97263">
        <w:rPr>
          <w:rFonts w:ascii="Verdana" w:eastAsia="Cambria" w:hAnsi="Verdana" w:cs="Lucida Grande"/>
          <w:b/>
          <w:bCs/>
          <w:spacing w:val="-1"/>
          <w:kern w:val="1"/>
          <w:sz w:val="28"/>
          <w:szCs w:val="28"/>
          <w:lang w:val="it-IT" w:eastAsia="it-IT"/>
        </w:rPr>
        <w:t> </w:t>
      </w:r>
      <w:r>
        <w:rPr>
          <w:rFonts w:ascii="Verdana" w:eastAsia="Cambria" w:hAnsi="Verdana" w:cs="Lucida Grande"/>
          <w:b/>
          <w:bCs/>
          <w:spacing w:val="-1"/>
          <w:kern w:val="1"/>
          <w:sz w:val="28"/>
          <w:szCs w:val="28"/>
          <w:lang w:val="it-IT" w:eastAsia="it-IT"/>
        </w:rPr>
        <w:t>I</w:t>
      </w:r>
      <w:r w:rsidRPr="00F97263">
        <w:rPr>
          <w:rFonts w:ascii="Verdana" w:eastAsia="Cambria" w:hAnsi="Verdana" w:cs="Verdana"/>
          <w:b/>
          <w:bCs/>
          <w:spacing w:val="-1"/>
          <w:kern w:val="1"/>
          <w:sz w:val="28"/>
          <w:szCs w:val="28"/>
          <w:lang w:val="it-IT" w:eastAsia="it-IT"/>
        </w:rPr>
        <w:t>l corpo umano: sostegno e movimento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1919"/>
        <w:gridCol w:w="2756"/>
        <w:gridCol w:w="2756"/>
        <w:gridCol w:w="1107"/>
      </w:tblGrid>
      <w:tr w:rsidR="00A157AA" w:rsidRPr="00F97263" w14:paraId="1C8B8730" w14:textId="77777777" w:rsidTr="009E5296">
        <w:tc>
          <w:tcPr>
            <w:tcW w:w="1668" w:type="dxa"/>
            <w:vMerge w:val="restart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BB082DD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Verdana" w:eastAsia="Cambria" w:hAnsi="Verdana" w:cs="HelveticaNeueLT Std Cn"/>
                <w:b/>
                <w:bCs/>
                <w:kern w:val="1"/>
                <w:sz w:val="18"/>
                <w:szCs w:val="18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8"/>
                <w:szCs w:val="18"/>
                <w:lang w:val="it-IT" w:eastAsia="it-IT"/>
              </w:rPr>
              <w:t>LEZIONE</w:t>
            </w:r>
          </w:p>
        </w:tc>
        <w:tc>
          <w:tcPr>
            <w:tcW w:w="1919" w:type="dxa"/>
            <w:vMerge w:val="restart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D9920BF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Verdana" w:eastAsia="Cambria" w:hAnsi="Verdana" w:cs="HelveticaNeueLT Std Cn"/>
                <w:b/>
                <w:bCs/>
                <w:kern w:val="1"/>
                <w:sz w:val="18"/>
                <w:szCs w:val="18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8"/>
                <w:szCs w:val="18"/>
                <w:lang w:val="it-IT" w:eastAsia="it-IT"/>
              </w:rPr>
              <w:t>CONOSCENZE</w:t>
            </w:r>
          </w:p>
        </w:tc>
        <w:tc>
          <w:tcPr>
            <w:tcW w:w="2756" w:type="dxa"/>
            <w:vMerge w:val="restart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689E54D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Verdana" w:eastAsia="Cambria" w:hAnsi="Verdana" w:cs="HelveticaNeueLT Std Cn"/>
                <w:b/>
                <w:bCs/>
                <w:kern w:val="1"/>
                <w:sz w:val="18"/>
                <w:szCs w:val="18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8"/>
                <w:szCs w:val="18"/>
                <w:lang w:val="it-IT" w:eastAsia="it-IT"/>
              </w:rPr>
              <w:t>ABILITÀ</w:t>
            </w:r>
          </w:p>
        </w:tc>
        <w:tc>
          <w:tcPr>
            <w:tcW w:w="3863" w:type="dxa"/>
            <w:gridSpan w:val="2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32E915E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Verdana" w:eastAsia="Cambria" w:hAnsi="Verdana" w:cs="HelveticaNeueLT Std Cn"/>
                <w:b/>
                <w:bCs/>
                <w:kern w:val="1"/>
                <w:sz w:val="18"/>
                <w:szCs w:val="18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8"/>
                <w:szCs w:val="18"/>
                <w:lang w:val="it-IT" w:eastAsia="it-IT"/>
              </w:rPr>
              <w:t>COMPETENZE</w:t>
            </w:r>
          </w:p>
        </w:tc>
      </w:tr>
      <w:tr w:rsidR="00A157AA" w:rsidRPr="00F97263" w14:paraId="27DD8002" w14:textId="77777777" w:rsidTr="009E5296">
        <w:tc>
          <w:tcPr>
            <w:tcW w:w="1668" w:type="dxa"/>
            <w:vMerge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FCDED38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kern w:val="1"/>
                <w:sz w:val="18"/>
                <w:szCs w:val="18"/>
                <w:lang w:val="it-IT" w:eastAsia="it-IT"/>
              </w:rPr>
            </w:pPr>
          </w:p>
        </w:tc>
        <w:tc>
          <w:tcPr>
            <w:tcW w:w="1919" w:type="dxa"/>
            <w:vMerge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A123A57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kern w:val="1"/>
                <w:sz w:val="18"/>
                <w:szCs w:val="18"/>
                <w:lang w:val="it-IT" w:eastAsia="it-IT"/>
              </w:rPr>
            </w:pPr>
          </w:p>
        </w:tc>
        <w:tc>
          <w:tcPr>
            <w:tcW w:w="2756" w:type="dxa"/>
            <w:vMerge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854C989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kern w:val="1"/>
                <w:sz w:val="18"/>
                <w:szCs w:val="18"/>
                <w:lang w:val="it-IT" w:eastAsia="it-IT"/>
              </w:rPr>
            </w:pPr>
          </w:p>
        </w:tc>
        <w:tc>
          <w:tcPr>
            <w:tcW w:w="2756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7C473DE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DISCIPLINARI</w:t>
            </w:r>
          </w:p>
        </w:tc>
        <w:tc>
          <w:tcPr>
            <w:tcW w:w="1107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69E0973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DI ASSE</w:t>
            </w:r>
          </w:p>
        </w:tc>
      </w:tr>
      <w:tr w:rsidR="00A157AA" w:rsidRPr="00F97263" w14:paraId="505235AA" w14:textId="77777777" w:rsidTr="009E5296">
        <w:tc>
          <w:tcPr>
            <w:tcW w:w="16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78490AF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 xml:space="preserve">1. Il corpo umano </w:t>
            </w:r>
            <w:r w:rsidRPr="00F97263">
              <w:rPr>
                <w:rFonts w:ascii="MS Gothic" w:eastAsia="MS Gothic" w:hAnsi="MS Gothic" w:cs="MS Gothic" w:hint="eastAsia"/>
                <w:b/>
                <w:bCs/>
                <w:kern w:val="1"/>
                <w:sz w:val="17"/>
                <w:szCs w:val="17"/>
                <w:lang w:val="it-IT" w:eastAsia="it-IT"/>
              </w:rPr>
              <w:t> </w:t>
            </w: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e la sua organizzazione</w:t>
            </w:r>
          </w:p>
        </w:tc>
        <w:tc>
          <w:tcPr>
            <w:tcW w:w="1919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3AF801D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L’organizzazione del corpo umano in capo, tronco e arti</w:t>
            </w:r>
          </w:p>
          <w:p w14:paraId="6ED299CC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I tessuti: epiteliale, connettivo, muscolare e nervoso</w:t>
            </w:r>
          </w:p>
          <w:p w14:paraId="206308F8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Gli apparati e i sistemi del corpo umano</w:t>
            </w:r>
          </w:p>
        </w:tc>
        <w:tc>
          <w:tcPr>
            <w:tcW w:w="2756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25BCE44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i quattro tipi di tessuti</w:t>
            </w:r>
          </w:p>
          <w:p w14:paraId="6704B4B5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Distinguere il tessuto epiteliale di rivestimento da quello ghiandolare</w:t>
            </w:r>
          </w:p>
          <w:p w14:paraId="3A9571D3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Distinguere i diversi tipi di connettivi: osseo, cartilagineo, adiposo e sangue</w:t>
            </w:r>
          </w:p>
          <w:p w14:paraId="123C7EFA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Distinguere i diversi tipi di tessuto muscolare: striato, liscio e cardiaco</w:t>
            </w:r>
          </w:p>
          <w:p w14:paraId="35DFEFB3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Distinguere un apparato da un sistema</w:t>
            </w:r>
          </w:p>
        </w:tc>
        <w:tc>
          <w:tcPr>
            <w:tcW w:w="2756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AFB6650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Comprendere che il corpo umano è un sistema complesso, in cui le diverse parti interagiscono e comunicano</w:t>
            </w:r>
          </w:p>
          <w:p w14:paraId="4991056C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Analizzare il rapporto tra le cellule e la sostanza intercellulare nei quattro tipi di tessuti</w:t>
            </w:r>
          </w:p>
        </w:tc>
        <w:tc>
          <w:tcPr>
            <w:tcW w:w="1107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B89CB89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A</w:t>
            </w:r>
          </w:p>
        </w:tc>
      </w:tr>
      <w:tr w:rsidR="00A157AA" w:rsidRPr="00F97263" w14:paraId="5C1C15A7" w14:textId="77777777" w:rsidTr="009E5296">
        <w:tc>
          <w:tcPr>
            <w:tcW w:w="16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CE18E00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2. L’apparato tegumentario</w:t>
            </w:r>
          </w:p>
        </w:tc>
        <w:tc>
          <w:tcPr>
            <w:tcW w:w="1919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4118EA2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Le funzioni dell’apparato tegumentario</w:t>
            </w:r>
          </w:p>
          <w:p w14:paraId="6099C7C6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La pelle: epidermide, derma e ipoderma</w:t>
            </w:r>
          </w:p>
        </w:tc>
        <w:tc>
          <w:tcPr>
            <w:tcW w:w="2756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691D891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le funzioni dell’apparato tegumentario</w:t>
            </w:r>
          </w:p>
          <w:p w14:paraId="242DD9CA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Illustrare la struttura della pelle</w:t>
            </w:r>
          </w:p>
        </w:tc>
        <w:tc>
          <w:tcPr>
            <w:tcW w:w="2756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E08ED2F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Mettere in relazione la struttura dell’apparato tegumentario con le sue funzioni</w:t>
            </w:r>
          </w:p>
          <w:p w14:paraId="077FCC8A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Riconoscere che la pelle è un sistema complesso</w:t>
            </w:r>
          </w:p>
        </w:tc>
        <w:tc>
          <w:tcPr>
            <w:tcW w:w="1107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CD680E8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A</w:t>
            </w:r>
          </w:p>
        </w:tc>
      </w:tr>
      <w:tr w:rsidR="00A157AA" w:rsidRPr="00F97263" w14:paraId="77CBE608" w14:textId="77777777" w:rsidTr="009E5296">
        <w:tc>
          <w:tcPr>
            <w:tcW w:w="16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C778B8C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3. Il sistema scheletrico e il sostegno</w:t>
            </w:r>
          </w:p>
        </w:tc>
        <w:tc>
          <w:tcPr>
            <w:tcW w:w="1919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1315891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Lo scheletro</w:t>
            </w:r>
          </w:p>
          <w:p w14:paraId="6D1FA34A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Il tessuto osseo e le ossa</w:t>
            </w:r>
          </w:p>
          <w:p w14:paraId="71C84E4F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Il tessuto cartilagineo</w:t>
            </w:r>
          </w:p>
          <w:p w14:paraId="2C71136D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Il processo di ossificazione</w:t>
            </w:r>
          </w:p>
          <w:p w14:paraId="090317A4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Le articolazioni</w:t>
            </w:r>
          </w:p>
        </w:tc>
        <w:tc>
          <w:tcPr>
            <w:tcW w:w="2756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6AE964A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le funzioni dello scheletro</w:t>
            </w:r>
          </w:p>
          <w:p w14:paraId="02C87911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il tessuto osseo</w:t>
            </w:r>
          </w:p>
          <w:p w14:paraId="5FD92F08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Classificare le ossa in base alla loro forma</w:t>
            </w:r>
          </w:p>
          <w:p w14:paraId="29EE260B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Distinguere il midollo osseo giallo da quello rosso</w:t>
            </w:r>
          </w:p>
          <w:p w14:paraId="30364033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il processo che porta dalla cartilagine alle ossa</w:t>
            </w:r>
          </w:p>
          <w:p w14:paraId="2C49B3F4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Distinguere le articolazioni fisse, semimobili e mobili</w:t>
            </w:r>
          </w:p>
          <w:p w14:paraId="22895FCC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Spiegare la funzione dei legamenti</w:t>
            </w:r>
          </w:p>
        </w:tc>
        <w:tc>
          <w:tcPr>
            <w:tcW w:w="2756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B2CEBE1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Mettere in relazione le funzioni delle ossa con le loro strutture</w:t>
            </w:r>
          </w:p>
          <w:p w14:paraId="5561D740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&gt; Analizzare come cambi lo scheletro umano nell’arco </w:t>
            </w:r>
            <w:r w:rsidRPr="00F97263">
              <w:rPr>
                <w:rFonts w:ascii="MS Gothic" w:eastAsia="MS Gothic" w:hAnsi="MS Gothic" w:cs="MS Gothic" w:hint="eastAsia"/>
                <w:kern w:val="1"/>
                <w:sz w:val="17"/>
                <w:szCs w:val="17"/>
                <w:lang w:val="it-IT" w:eastAsia="it-IT"/>
              </w:rPr>
              <w:t> 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della vita</w:t>
            </w:r>
          </w:p>
        </w:tc>
        <w:tc>
          <w:tcPr>
            <w:tcW w:w="1107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58B9B27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A</w:t>
            </w:r>
          </w:p>
        </w:tc>
      </w:tr>
      <w:tr w:rsidR="00A157AA" w:rsidRPr="00F97263" w14:paraId="3F1B3EB0" w14:textId="77777777" w:rsidTr="009E5296">
        <w:tc>
          <w:tcPr>
            <w:tcW w:w="16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444A9F4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4. Il sistema muscolare e il movimento</w:t>
            </w:r>
          </w:p>
        </w:tc>
        <w:tc>
          <w:tcPr>
            <w:tcW w:w="1919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938E8F5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I muscoli scheletrici e lisci</w:t>
            </w:r>
          </w:p>
          <w:p w14:paraId="574DC762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Il tessuto muscolare</w:t>
            </w:r>
          </w:p>
          <w:p w14:paraId="5DE6E646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La contrazione muscolare</w:t>
            </w:r>
          </w:p>
        </w:tc>
        <w:tc>
          <w:tcPr>
            <w:tcW w:w="2756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E1CE5F1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i muscoli e le loro funzioni</w:t>
            </w:r>
          </w:p>
          <w:p w14:paraId="35AE3893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il meccanismo della contrazione muscolare</w:t>
            </w:r>
          </w:p>
        </w:tc>
        <w:tc>
          <w:tcPr>
            <w:tcW w:w="2756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7BD3A23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Identificare, all’interno dell’organismo, i muscoli volontari e quelli involontari</w:t>
            </w:r>
          </w:p>
          <w:p w14:paraId="316C4FA5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Spiegare il movimento di un arto</w:t>
            </w:r>
          </w:p>
          <w:p w14:paraId="23383B65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Evidenziare le relazioni tra scheletro e muscoli nell’atto del movimento</w:t>
            </w:r>
          </w:p>
        </w:tc>
        <w:tc>
          <w:tcPr>
            <w:tcW w:w="1107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F4B4BFC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A</w:t>
            </w:r>
          </w:p>
          <w:p w14:paraId="46AEE886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C</w:t>
            </w:r>
          </w:p>
        </w:tc>
      </w:tr>
      <w:tr w:rsidR="00A157AA" w:rsidRPr="007F1016" w14:paraId="7617077F" w14:textId="77777777" w:rsidTr="009E5296">
        <w:tc>
          <w:tcPr>
            <w:tcW w:w="10206" w:type="dxa"/>
            <w:gridSpan w:val="5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340AFE5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RISORSE NEL LIBRO</w:t>
            </w:r>
          </w:p>
          <w:p w14:paraId="33A8A262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 xml:space="preserve">Innovation Technology 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Energia dalla punta delle dita</w:t>
            </w:r>
          </w:p>
          <w:p w14:paraId="676A5A4C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 xml:space="preserve">Agenda 2030 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La sindrome da tech neck</w:t>
            </w:r>
          </w:p>
        </w:tc>
      </w:tr>
      <w:tr w:rsidR="00A157AA" w:rsidRPr="007F1016" w14:paraId="722E31E1" w14:textId="77777777" w:rsidTr="009E5296">
        <w:tc>
          <w:tcPr>
            <w:tcW w:w="10206" w:type="dxa"/>
            <w:gridSpan w:val="5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C8796EF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RISORSE DIGITALI</w:t>
            </w:r>
          </w:p>
          <w:p w14:paraId="28B63C25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 xml:space="preserve">Attiva la lezione 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Sistemi per muoverci </w:t>
            </w: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Video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: Lo scheletro; </w:t>
            </w:r>
            <w:proofErr w:type="gramStart"/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Approfondimenti</w:t>
            </w:r>
            <w:proofErr w:type="gramEnd"/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 </w:t>
            </w: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In più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: Come osservare il corpo umano: i metodi di indagine per immagini; Anabolizzanti e integratori di amminoacidi; </w:t>
            </w:r>
            <w:proofErr w:type="spellStart"/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Audioripasso</w:t>
            </w:r>
            <w:proofErr w:type="spellEnd"/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; </w:t>
            </w: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Sintesi e mappe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; </w:t>
            </w: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Esercizi interattivi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; </w:t>
            </w: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Verifiche e programmazione in formato modificabile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; </w:t>
            </w: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Presentazioni in PowerPoint</w:t>
            </w:r>
          </w:p>
        </w:tc>
      </w:tr>
    </w:tbl>
    <w:p w14:paraId="713C67CA" w14:textId="77777777" w:rsidR="00A157AA" w:rsidRPr="00BF6C27" w:rsidRDefault="00A157AA" w:rsidP="00A157AA">
      <w:pPr>
        <w:rPr>
          <w:lang w:val="it-IT"/>
        </w:rPr>
      </w:pPr>
    </w:p>
    <w:p w14:paraId="71539FC7" w14:textId="77777777" w:rsidR="00A157AA" w:rsidRPr="00F97263" w:rsidRDefault="00A157AA" w:rsidP="00A157AA">
      <w:pPr>
        <w:autoSpaceDE w:val="0"/>
        <w:autoSpaceDN w:val="0"/>
        <w:adjustRightInd w:val="0"/>
        <w:spacing w:line="288" w:lineRule="auto"/>
        <w:rPr>
          <w:rFonts w:ascii="Verdana" w:eastAsia="Cambria" w:hAnsi="Verdana" w:cs="Verdana"/>
          <w:b/>
          <w:bCs/>
          <w:spacing w:val="-3"/>
          <w:kern w:val="1"/>
          <w:sz w:val="28"/>
          <w:szCs w:val="28"/>
          <w:lang w:val="it-IT" w:eastAsia="it-IT"/>
        </w:rPr>
      </w:pPr>
      <w:r w:rsidRPr="00F97263">
        <w:rPr>
          <w:rFonts w:ascii="Verdana" w:eastAsia="Cambria" w:hAnsi="Verdana" w:cs="Verdana"/>
          <w:b/>
          <w:bCs/>
          <w:kern w:val="1"/>
          <w:sz w:val="28"/>
          <w:szCs w:val="28"/>
          <w:lang w:val="it-IT" w:eastAsia="it-IT"/>
        </w:rPr>
        <w:lastRenderedPageBreak/>
        <w:t>CAPITOLO 13</w:t>
      </w:r>
      <w:r w:rsidRPr="00F97263">
        <w:rPr>
          <w:rFonts w:ascii="Verdana" w:eastAsia="Cambria" w:hAnsi="Verdana" w:cs="Lucida Grande"/>
          <w:b/>
          <w:bCs/>
          <w:kern w:val="1"/>
          <w:sz w:val="28"/>
          <w:szCs w:val="28"/>
          <w:lang w:val="it-IT" w:eastAsia="it-IT"/>
        </w:rPr>
        <w:t> </w:t>
      </w:r>
      <w:r>
        <w:rPr>
          <w:rFonts w:ascii="Verdana" w:eastAsia="Cambria" w:hAnsi="Verdana" w:cs="Lucida Grande"/>
          <w:b/>
          <w:bCs/>
          <w:kern w:val="1"/>
          <w:sz w:val="28"/>
          <w:szCs w:val="28"/>
          <w:lang w:val="it-IT" w:eastAsia="it-IT"/>
        </w:rPr>
        <w:t>C</w:t>
      </w:r>
      <w:r w:rsidRPr="00F97263">
        <w:rPr>
          <w:rFonts w:ascii="Verdana" w:eastAsia="Cambria" w:hAnsi="Verdana" w:cs="Verdana"/>
          <w:b/>
          <w:bCs/>
          <w:kern w:val="1"/>
          <w:sz w:val="28"/>
          <w:szCs w:val="28"/>
          <w:lang w:val="it-IT" w:eastAsia="it-IT"/>
        </w:rPr>
        <w:t>ircolazione, difesa e respirazione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1843"/>
        <w:gridCol w:w="2693"/>
        <w:gridCol w:w="3118"/>
        <w:gridCol w:w="1026"/>
      </w:tblGrid>
      <w:tr w:rsidR="00A157AA" w:rsidRPr="00F97263" w14:paraId="2595AE1A" w14:textId="77777777" w:rsidTr="009E5296">
        <w:tc>
          <w:tcPr>
            <w:tcW w:w="1526" w:type="dxa"/>
            <w:vMerge w:val="restart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0258071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="Cambria" w:hAnsi="Verdana" w:cs="HelveticaNeueLT Std Cn"/>
                <w:b/>
                <w:bCs/>
                <w:kern w:val="1"/>
                <w:sz w:val="18"/>
                <w:szCs w:val="18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8"/>
                <w:szCs w:val="18"/>
                <w:lang w:val="it-IT" w:eastAsia="it-IT"/>
              </w:rPr>
              <w:t>LEZIONE</w:t>
            </w:r>
          </w:p>
        </w:tc>
        <w:tc>
          <w:tcPr>
            <w:tcW w:w="1843" w:type="dxa"/>
            <w:vMerge w:val="restart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9BD3F4D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="Cambria" w:hAnsi="Verdana" w:cs="HelveticaNeueLT Std Cn"/>
                <w:b/>
                <w:bCs/>
                <w:kern w:val="1"/>
                <w:sz w:val="18"/>
                <w:szCs w:val="18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8"/>
                <w:szCs w:val="18"/>
                <w:lang w:val="it-IT" w:eastAsia="it-IT"/>
              </w:rPr>
              <w:t>CONOSCENZE</w:t>
            </w:r>
          </w:p>
        </w:tc>
        <w:tc>
          <w:tcPr>
            <w:tcW w:w="2693" w:type="dxa"/>
            <w:vMerge w:val="restart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C32350D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="Cambria" w:hAnsi="Verdana" w:cs="HelveticaNeueLT Std Cn"/>
                <w:b/>
                <w:bCs/>
                <w:kern w:val="1"/>
                <w:sz w:val="18"/>
                <w:szCs w:val="18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8"/>
                <w:szCs w:val="18"/>
                <w:lang w:val="it-IT" w:eastAsia="it-IT"/>
              </w:rPr>
              <w:t>ABILITÀ</w:t>
            </w:r>
          </w:p>
        </w:tc>
        <w:tc>
          <w:tcPr>
            <w:tcW w:w="4144" w:type="dxa"/>
            <w:gridSpan w:val="2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D2A29E3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="Cambria" w:hAnsi="Verdana" w:cs="HelveticaNeueLT Std Cn"/>
                <w:b/>
                <w:bCs/>
                <w:kern w:val="1"/>
                <w:sz w:val="18"/>
                <w:szCs w:val="18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8"/>
                <w:szCs w:val="18"/>
                <w:lang w:val="it-IT" w:eastAsia="it-IT"/>
              </w:rPr>
              <w:t>COMPETENZE</w:t>
            </w:r>
          </w:p>
        </w:tc>
      </w:tr>
      <w:tr w:rsidR="00A157AA" w:rsidRPr="00F97263" w14:paraId="1C50AF8F" w14:textId="77777777" w:rsidTr="009E5296">
        <w:tc>
          <w:tcPr>
            <w:tcW w:w="1526" w:type="dxa"/>
            <w:vMerge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A44DD9B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Cambria" w:hAnsi="Verdana" w:cs="HelveticaNeueLT Std Cn"/>
                <w:b/>
                <w:bCs/>
                <w:kern w:val="1"/>
                <w:sz w:val="18"/>
                <w:szCs w:val="18"/>
                <w:lang w:val="it-IT" w:eastAsia="it-IT"/>
              </w:rPr>
            </w:pPr>
          </w:p>
        </w:tc>
        <w:tc>
          <w:tcPr>
            <w:tcW w:w="1843" w:type="dxa"/>
            <w:vMerge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EF66C0F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Cambria" w:hAnsi="Verdana" w:cs="HelveticaNeueLT Std Cn"/>
                <w:b/>
                <w:bCs/>
                <w:kern w:val="1"/>
                <w:sz w:val="18"/>
                <w:szCs w:val="18"/>
                <w:lang w:val="it-IT" w:eastAsia="it-IT"/>
              </w:rPr>
            </w:pPr>
          </w:p>
        </w:tc>
        <w:tc>
          <w:tcPr>
            <w:tcW w:w="2693" w:type="dxa"/>
            <w:vMerge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E9C52E5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Cambria" w:hAnsi="Verdana" w:cs="HelveticaNeueLT Std Cn"/>
                <w:b/>
                <w:bCs/>
                <w:kern w:val="1"/>
                <w:sz w:val="18"/>
                <w:szCs w:val="18"/>
                <w:lang w:val="it-IT" w:eastAsia="it-IT"/>
              </w:rPr>
            </w:pPr>
          </w:p>
        </w:tc>
        <w:tc>
          <w:tcPr>
            <w:tcW w:w="311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E24CDB2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DISCIPLINARI</w:t>
            </w:r>
          </w:p>
        </w:tc>
        <w:tc>
          <w:tcPr>
            <w:tcW w:w="1026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4F3E97A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DI ASSE</w:t>
            </w:r>
          </w:p>
        </w:tc>
      </w:tr>
      <w:tr w:rsidR="00A157AA" w:rsidRPr="00F97263" w14:paraId="562A70DA" w14:textId="77777777" w:rsidTr="009E5296">
        <w:tc>
          <w:tcPr>
            <w:tcW w:w="1526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E6BCA4D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1. L’apparato circolatorio e il trasporto delle sostanze</w:t>
            </w:r>
          </w:p>
        </w:tc>
        <w:tc>
          <w:tcPr>
            <w:tcW w:w="1843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83CE581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L’apparato circolatorio</w:t>
            </w:r>
          </w:p>
          <w:p w14:paraId="033D7789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Il sangue</w:t>
            </w:r>
          </w:p>
          <w:p w14:paraId="681F64EF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I vasi sanguigni</w:t>
            </w:r>
          </w:p>
          <w:p w14:paraId="17701E70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La circolazione sanguigna</w:t>
            </w:r>
          </w:p>
          <w:p w14:paraId="434C7199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Il cuore e il ciclo cardiaco</w:t>
            </w:r>
          </w:p>
        </w:tc>
        <w:tc>
          <w:tcPr>
            <w:tcW w:w="2693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6AEDC49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la composizione e le funzioni del sangue</w:t>
            </w:r>
          </w:p>
          <w:p w14:paraId="5D45D753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Distinguere arterie, vene e capillari</w:t>
            </w:r>
          </w:p>
          <w:p w14:paraId="5B628030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la circolazione sistemica e la circolazione polmonare</w:t>
            </w:r>
          </w:p>
          <w:p w14:paraId="6CDCA6FF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l’anatomia e la fisiologia del cuore</w:t>
            </w:r>
          </w:p>
          <w:p w14:paraId="67FF849D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il ciclo cardiaco</w:t>
            </w:r>
          </w:p>
        </w:tc>
        <w:tc>
          <w:tcPr>
            <w:tcW w:w="311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08F5E2A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Mettere in relazione ciascuna componente del sangue con la relativa funzione</w:t>
            </w:r>
          </w:p>
          <w:p w14:paraId="271C5703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Spiegare la diversa anatomia di vene e arterie</w:t>
            </w:r>
          </w:p>
          <w:p w14:paraId="0542DB32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Tracciare il viaggio di un globulo rosso attraverso l’organismo</w:t>
            </w:r>
          </w:p>
          <w:p w14:paraId="70DFBD1E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Comprendere quali informazioni possa fornire il rilevamento del battito cardiaco</w:t>
            </w:r>
          </w:p>
        </w:tc>
        <w:tc>
          <w:tcPr>
            <w:tcW w:w="1026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2670B54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A</w:t>
            </w:r>
          </w:p>
        </w:tc>
      </w:tr>
      <w:tr w:rsidR="00A157AA" w:rsidRPr="00F97263" w14:paraId="5E951700" w14:textId="77777777" w:rsidTr="009E5296">
        <w:tc>
          <w:tcPr>
            <w:tcW w:w="1526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5384525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2. Il sistema linfatico</w:t>
            </w:r>
          </w:p>
        </w:tc>
        <w:tc>
          <w:tcPr>
            <w:tcW w:w="1843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AC17023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Il sistema linfatico</w:t>
            </w:r>
          </w:p>
          <w:p w14:paraId="79F7C46E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La linfa</w:t>
            </w:r>
          </w:p>
          <w:p w14:paraId="3137A85F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I vasi e gli organi linfatici</w:t>
            </w:r>
          </w:p>
        </w:tc>
        <w:tc>
          <w:tcPr>
            <w:tcW w:w="2693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F431A74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Confrontare la linfa e il sangue</w:t>
            </w:r>
          </w:p>
          <w:p w14:paraId="0C5ABB18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Confrontare la circolazione sanguigna e la circolazione linfatica</w:t>
            </w:r>
          </w:p>
          <w:p w14:paraId="0FC8513A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gli organi linfatici</w:t>
            </w:r>
          </w:p>
        </w:tc>
        <w:tc>
          <w:tcPr>
            <w:tcW w:w="311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2E0D8D1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le relazioni tra il sistema linfatico e la circolazione sanguigna</w:t>
            </w:r>
          </w:p>
          <w:p w14:paraId="56EA8CFC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Comprendere l’importanza dell’analisi dei linfonodi per diagnosticare una malattia</w:t>
            </w:r>
          </w:p>
        </w:tc>
        <w:tc>
          <w:tcPr>
            <w:tcW w:w="1026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F2F8F30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A</w:t>
            </w:r>
          </w:p>
        </w:tc>
      </w:tr>
      <w:tr w:rsidR="00A157AA" w:rsidRPr="00F97263" w14:paraId="3FF0E27B" w14:textId="77777777" w:rsidTr="009E5296">
        <w:tc>
          <w:tcPr>
            <w:tcW w:w="1526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8A050DD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3. Il sistema immunitario e le difese del corpo</w:t>
            </w:r>
          </w:p>
        </w:tc>
        <w:tc>
          <w:tcPr>
            <w:tcW w:w="1843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94AFD69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Il sistema immunitario</w:t>
            </w:r>
          </w:p>
          <w:p w14:paraId="2CE877CB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Le difese aspecifiche</w:t>
            </w:r>
          </w:p>
          <w:p w14:paraId="6D4867A2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Le difese specifiche: la risposta immunitaria</w:t>
            </w:r>
          </w:p>
          <w:p w14:paraId="0DBC973C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Gli antigeni e i linfociti</w:t>
            </w:r>
          </w:p>
          <w:p w14:paraId="17028322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Gli anticorpi</w:t>
            </w:r>
          </w:p>
          <w:p w14:paraId="566D7AE1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Immunità attiva e passiva</w:t>
            </w:r>
          </w:p>
        </w:tc>
        <w:tc>
          <w:tcPr>
            <w:tcW w:w="2693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10FE72D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gli organi che producono una difesa aspecifica</w:t>
            </w:r>
          </w:p>
          <w:p w14:paraId="1A24703C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il meccanismo della risposta infiammatoria</w:t>
            </w:r>
          </w:p>
          <w:p w14:paraId="02F25AD5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Spiegare cosa sono gli antigeni</w:t>
            </w:r>
          </w:p>
          <w:p w14:paraId="2693573A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la risposta immunitaria primaria e secondaria</w:t>
            </w:r>
          </w:p>
          <w:p w14:paraId="7D86083D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Distinguere l’immunità attiva da quella passiva</w:t>
            </w:r>
          </w:p>
        </w:tc>
        <w:tc>
          <w:tcPr>
            <w:tcW w:w="311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9F6F789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Analizzare quali tipi di cellule siano coinvolte nella risposta infiammatoria</w:t>
            </w:r>
          </w:p>
          <w:p w14:paraId="3283017C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Comprendere perché alcune malattie si contraggono una volta sola</w:t>
            </w:r>
          </w:p>
          <w:p w14:paraId="66DCCD28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Spiegare il ruolo dei vaccini nella protezione dalle malattie</w:t>
            </w:r>
          </w:p>
        </w:tc>
        <w:tc>
          <w:tcPr>
            <w:tcW w:w="1026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FB772F0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A</w:t>
            </w:r>
          </w:p>
          <w:p w14:paraId="7BC1413E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C</w:t>
            </w:r>
          </w:p>
        </w:tc>
      </w:tr>
      <w:tr w:rsidR="00A157AA" w:rsidRPr="00F97263" w14:paraId="527BE513" w14:textId="77777777" w:rsidTr="009E5296">
        <w:tc>
          <w:tcPr>
            <w:tcW w:w="1526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72D655F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4. L’apparato respiratorio e il rifornimento di ossigeno</w:t>
            </w:r>
          </w:p>
        </w:tc>
        <w:tc>
          <w:tcPr>
            <w:tcW w:w="1843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396BB70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L’apparato respiratorio</w:t>
            </w:r>
          </w:p>
          <w:p w14:paraId="08A18DEF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Le vie aeree</w:t>
            </w:r>
          </w:p>
          <w:p w14:paraId="38CEBFEC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I polmoni</w:t>
            </w:r>
          </w:p>
          <w:p w14:paraId="6EA5A01E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La respirazione</w:t>
            </w:r>
          </w:p>
          <w:p w14:paraId="62FC8181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Gli scambi gassosi</w:t>
            </w:r>
          </w:p>
          <w:p w14:paraId="0C010D34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</w:p>
        </w:tc>
        <w:tc>
          <w:tcPr>
            <w:tcW w:w="2693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F64477A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gli organi che fanno parte dell’apparato respiratorio</w:t>
            </w:r>
          </w:p>
          <w:p w14:paraId="6516E703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anatomia e fisiologia dei polmoni</w:t>
            </w:r>
          </w:p>
          <w:p w14:paraId="3AA95A2C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Illustrare l’atto respiratorio</w:t>
            </w:r>
          </w:p>
          <w:p w14:paraId="0DF51C09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Spiegare come avvengano gli scambi gassosi</w:t>
            </w:r>
          </w:p>
        </w:tc>
        <w:tc>
          <w:tcPr>
            <w:tcW w:w="311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F4134C7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Tracciare il percorso di una molecola di ossigeno attraverso l’apparato respiratorio umano</w:t>
            </w:r>
          </w:p>
          <w:p w14:paraId="53926FE9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Ipotizzare le conseguenze di una ridotta capacità polmonare</w:t>
            </w:r>
          </w:p>
          <w:p w14:paraId="33DC31A2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Mettere in relazione gli scambi gassosi con la circolazione sanguigna</w:t>
            </w:r>
          </w:p>
        </w:tc>
        <w:tc>
          <w:tcPr>
            <w:tcW w:w="1026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168F496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A</w:t>
            </w:r>
          </w:p>
        </w:tc>
      </w:tr>
      <w:tr w:rsidR="00A157AA" w:rsidRPr="007F1016" w14:paraId="749C1CBD" w14:textId="77777777" w:rsidTr="009E5296">
        <w:tc>
          <w:tcPr>
            <w:tcW w:w="10206" w:type="dxa"/>
            <w:gridSpan w:val="5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60FE7C9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RISORSE NEL LIBRO</w:t>
            </w:r>
          </w:p>
          <w:p w14:paraId="5B3BFAB6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 xml:space="preserve">Innovation Technology 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Dalla Terra al cielo: esperimenti fatti con il cuore!</w:t>
            </w:r>
          </w:p>
          <w:p w14:paraId="270DF927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 xml:space="preserve">Agenda 2030 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La donazione del sangue; I vaccini ottenuti con la tecnica del DNA ricombinante  </w:t>
            </w:r>
          </w:p>
          <w:p w14:paraId="5E1C0942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proofErr w:type="spellStart"/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Bionews</w:t>
            </w:r>
            <w:proofErr w:type="spellEnd"/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 xml:space="preserve"> 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Come sfuggono alla sorveglianza le cellule tumorali? </w:t>
            </w:r>
          </w:p>
        </w:tc>
      </w:tr>
      <w:tr w:rsidR="00A157AA" w:rsidRPr="007F1016" w14:paraId="12D3F7D8" w14:textId="77777777" w:rsidTr="009E5296">
        <w:tc>
          <w:tcPr>
            <w:tcW w:w="10206" w:type="dxa"/>
            <w:gridSpan w:val="5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40770DA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RISORSE DIGITALI</w:t>
            </w:r>
          </w:p>
          <w:p w14:paraId="4C812E24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 xml:space="preserve">Attiva la lezione 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Sentinelle vigili </w:t>
            </w: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Video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: La circolazione; L’infarto del miocardio; Un virione di HIV attacca un linfocita T </w:t>
            </w:r>
            <w:proofErr w:type="spellStart"/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helper</w:t>
            </w:r>
            <w:proofErr w:type="spellEnd"/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; Approfondimenti </w:t>
            </w: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In più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: Le analisi del sangue: uno specchio del nostro stile di vita!; Quando il sangue materno può dare problemi al feto; La termografica IR; Come si misura la pressione del sangue?; Le malattie autoimmuni e l’immunodeficienza; I vaccini; L’esercito infinito di allergeni e allergie; Lo sbadiglio; Dal tabagismo al </w:t>
            </w:r>
            <w:proofErr w:type="spellStart"/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vapagismo</w:t>
            </w:r>
            <w:proofErr w:type="spellEnd"/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; </w:t>
            </w:r>
            <w:proofErr w:type="spellStart"/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Audioripasso</w:t>
            </w:r>
            <w:proofErr w:type="spellEnd"/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; </w:t>
            </w: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Sintesi e mappe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; </w:t>
            </w: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Esercizi interattivi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; </w:t>
            </w: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Verifiche e programmazione in formato modificabile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; </w:t>
            </w: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Presentazioni in PowerPoint</w:t>
            </w:r>
          </w:p>
        </w:tc>
      </w:tr>
      <w:tr w:rsidR="00A157AA" w:rsidRPr="007F1016" w14:paraId="2DF9D419" w14:textId="77777777" w:rsidTr="009E5296">
        <w:tc>
          <w:tcPr>
            <w:tcW w:w="10206" w:type="dxa"/>
            <w:gridSpan w:val="5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8D7C7FF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LABORATORIO</w:t>
            </w:r>
          </w:p>
          <w:p w14:paraId="39207A1F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76" w:lineRule="auto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Misuriamo la frequenza cardiaca in situazioni diverse</w:t>
            </w:r>
          </w:p>
        </w:tc>
      </w:tr>
    </w:tbl>
    <w:p w14:paraId="644A9EF1" w14:textId="77777777" w:rsidR="00A157AA" w:rsidRPr="007325D2" w:rsidRDefault="00A157AA" w:rsidP="00A157AA">
      <w:pPr>
        <w:rPr>
          <w:lang w:val="it-IT"/>
        </w:rPr>
      </w:pPr>
    </w:p>
    <w:p w14:paraId="0A9C9AA6" w14:textId="3566B5AE" w:rsidR="00A157AA" w:rsidRDefault="00A157AA" w:rsidP="00236F00">
      <w:pPr>
        <w:rPr>
          <w:lang w:val="it-IT"/>
        </w:rPr>
      </w:pPr>
    </w:p>
    <w:p w14:paraId="53ABCE1B" w14:textId="77777777" w:rsidR="00A157AA" w:rsidRPr="00F97263" w:rsidRDefault="00A157AA" w:rsidP="00A157AA">
      <w:pPr>
        <w:autoSpaceDE w:val="0"/>
        <w:autoSpaceDN w:val="0"/>
        <w:adjustRightInd w:val="0"/>
        <w:spacing w:line="288" w:lineRule="auto"/>
        <w:rPr>
          <w:rFonts w:ascii="Verdana" w:eastAsia="Cambria" w:hAnsi="Verdana" w:cs="Verdana"/>
          <w:b/>
          <w:bCs/>
          <w:kern w:val="1"/>
          <w:sz w:val="28"/>
          <w:szCs w:val="28"/>
          <w:lang w:val="it-IT" w:eastAsia="it-IT"/>
        </w:rPr>
      </w:pPr>
      <w:r w:rsidRPr="00F97263">
        <w:rPr>
          <w:rFonts w:ascii="Verdana" w:eastAsia="Cambria" w:hAnsi="Verdana" w:cs="Verdana"/>
          <w:b/>
          <w:bCs/>
          <w:kern w:val="1"/>
          <w:sz w:val="28"/>
          <w:szCs w:val="28"/>
          <w:lang w:val="it-IT" w:eastAsia="it-IT"/>
        </w:rPr>
        <w:lastRenderedPageBreak/>
        <w:t>CAPITOLO 14</w:t>
      </w:r>
      <w:r w:rsidRPr="00F97263">
        <w:rPr>
          <w:rFonts w:ascii="Verdana" w:eastAsia="Cambria" w:hAnsi="Verdana" w:cs="Lucida Grande"/>
          <w:b/>
          <w:bCs/>
          <w:kern w:val="1"/>
          <w:sz w:val="28"/>
          <w:szCs w:val="28"/>
          <w:lang w:val="it-IT" w:eastAsia="it-IT"/>
        </w:rPr>
        <w:t> </w:t>
      </w:r>
      <w:r>
        <w:rPr>
          <w:rFonts w:ascii="Verdana" w:eastAsia="Cambria" w:hAnsi="Verdana" w:cs="Lucida Grande"/>
          <w:b/>
          <w:bCs/>
          <w:kern w:val="1"/>
          <w:sz w:val="28"/>
          <w:szCs w:val="28"/>
          <w:lang w:val="it-IT" w:eastAsia="it-IT"/>
        </w:rPr>
        <w:t>D</w:t>
      </w:r>
      <w:r w:rsidRPr="00F97263">
        <w:rPr>
          <w:rFonts w:ascii="Verdana" w:eastAsia="Cambria" w:hAnsi="Verdana" w:cs="Verdana"/>
          <w:b/>
          <w:bCs/>
          <w:kern w:val="1"/>
          <w:sz w:val="28"/>
          <w:szCs w:val="28"/>
          <w:lang w:val="it-IT" w:eastAsia="it-IT"/>
        </w:rPr>
        <w:t>igestione ed escrezione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2268"/>
        <w:gridCol w:w="2268"/>
        <w:gridCol w:w="2835"/>
        <w:gridCol w:w="1134"/>
      </w:tblGrid>
      <w:tr w:rsidR="00A157AA" w:rsidRPr="00F97263" w14:paraId="00BE34C9" w14:textId="77777777" w:rsidTr="009E5296">
        <w:tc>
          <w:tcPr>
            <w:tcW w:w="1701" w:type="dxa"/>
            <w:vMerge w:val="restart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10ED431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Verdana" w:eastAsia="Cambria" w:hAnsi="Verdana" w:cs="HelveticaNeueLT Std Cn"/>
                <w:b/>
                <w:bCs/>
                <w:kern w:val="1"/>
                <w:sz w:val="18"/>
                <w:szCs w:val="18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8"/>
                <w:szCs w:val="18"/>
                <w:lang w:val="it-IT" w:eastAsia="it-IT"/>
              </w:rPr>
              <w:t>LEZIONE</w:t>
            </w:r>
          </w:p>
        </w:tc>
        <w:tc>
          <w:tcPr>
            <w:tcW w:w="2268" w:type="dxa"/>
            <w:vMerge w:val="restart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0EF06A9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Verdana" w:eastAsia="Cambria" w:hAnsi="Verdana" w:cs="HelveticaNeueLT Std Cn"/>
                <w:b/>
                <w:bCs/>
                <w:kern w:val="1"/>
                <w:sz w:val="18"/>
                <w:szCs w:val="18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8"/>
                <w:szCs w:val="18"/>
                <w:lang w:val="it-IT" w:eastAsia="it-IT"/>
              </w:rPr>
              <w:t>CONOSCENZE</w:t>
            </w:r>
          </w:p>
        </w:tc>
        <w:tc>
          <w:tcPr>
            <w:tcW w:w="2268" w:type="dxa"/>
            <w:vMerge w:val="restart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CDF5756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Verdana" w:eastAsia="Cambria" w:hAnsi="Verdana" w:cs="HelveticaNeueLT Std Cn"/>
                <w:b/>
                <w:bCs/>
                <w:kern w:val="1"/>
                <w:sz w:val="18"/>
                <w:szCs w:val="18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8"/>
                <w:szCs w:val="18"/>
                <w:lang w:val="it-IT" w:eastAsia="it-IT"/>
              </w:rPr>
              <w:t>ABILITÀ</w:t>
            </w:r>
          </w:p>
        </w:tc>
        <w:tc>
          <w:tcPr>
            <w:tcW w:w="3969" w:type="dxa"/>
            <w:gridSpan w:val="2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F2670B1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Verdana" w:eastAsia="Cambria" w:hAnsi="Verdana" w:cs="HelveticaNeueLT Std Cn"/>
                <w:b/>
                <w:bCs/>
                <w:kern w:val="1"/>
                <w:sz w:val="18"/>
                <w:szCs w:val="18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8"/>
                <w:szCs w:val="18"/>
                <w:lang w:val="it-IT" w:eastAsia="it-IT"/>
              </w:rPr>
              <w:t>COMPETENZE</w:t>
            </w:r>
          </w:p>
        </w:tc>
      </w:tr>
      <w:tr w:rsidR="00A157AA" w:rsidRPr="00F97263" w14:paraId="1318FE75" w14:textId="77777777" w:rsidTr="009E5296">
        <w:tc>
          <w:tcPr>
            <w:tcW w:w="1701" w:type="dxa"/>
            <w:vMerge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BFBA783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kern w:val="1"/>
                <w:sz w:val="18"/>
                <w:szCs w:val="18"/>
                <w:lang w:val="it-IT" w:eastAsia="it-IT"/>
              </w:rPr>
            </w:pPr>
          </w:p>
        </w:tc>
        <w:tc>
          <w:tcPr>
            <w:tcW w:w="2268" w:type="dxa"/>
            <w:vMerge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05611AD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kern w:val="1"/>
                <w:sz w:val="18"/>
                <w:szCs w:val="18"/>
                <w:lang w:val="it-IT" w:eastAsia="it-IT"/>
              </w:rPr>
            </w:pPr>
          </w:p>
        </w:tc>
        <w:tc>
          <w:tcPr>
            <w:tcW w:w="2268" w:type="dxa"/>
            <w:vMerge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0F0EAF6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kern w:val="1"/>
                <w:sz w:val="18"/>
                <w:szCs w:val="18"/>
                <w:lang w:val="it-IT" w:eastAsia="it-IT"/>
              </w:rPr>
            </w:pP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57297AD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DISCIPLINARI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831A1CD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DI ASSE</w:t>
            </w:r>
          </w:p>
        </w:tc>
      </w:tr>
      <w:tr w:rsidR="00A157AA" w:rsidRPr="00F97263" w14:paraId="608C1AA6" w14:textId="77777777" w:rsidTr="009E5296">
        <w:tc>
          <w:tcPr>
            <w:tcW w:w="1701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0E67ED5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1. L’apparato digerente e la nutrizione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59C9149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Gli alimenti e i nutrienti</w:t>
            </w:r>
          </w:p>
          <w:p w14:paraId="427E8A8A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La dieta e la piramide alimentare</w:t>
            </w:r>
          </w:p>
          <w:p w14:paraId="0B95B4FD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La digestione</w:t>
            </w:r>
          </w:p>
          <w:p w14:paraId="094D141F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L’apparato digerente</w:t>
            </w:r>
          </w:p>
          <w:p w14:paraId="6D09A44E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Il fegato e il pancreas</w:t>
            </w:r>
          </w:p>
          <w:p w14:paraId="25F12346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L’assorbimento dei nutrienti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EE2ED4D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Definire alimenti e nutrienti</w:t>
            </w:r>
          </w:p>
          <w:p w14:paraId="52B677A4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le caratteristiche di alimenti e nutrienti</w:t>
            </w:r>
          </w:p>
          <w:p w14:paraId="3D18B229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Calcolare l’IMC</w:t>
            </w:r>
          </w:p>
          <w:p w14:paraId="777791BA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Illustrare i principi di una dieta equilibrata</w:t>
            </w:r>
          </w:p>
          <w:p w14:paraId="411E8DAC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la piramide alimentare italiana</w:t>
            </w:r>
          </w:p>
          <w:p w14:paraId="4C2DD820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Spiegare le 3 fasi del processo digestivo: ingestione, digestione e assorbimento</w:t>
            </w:r>
          </w:p>
          <w:p w14:paraId="15C918E5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il percorso e le trasformazioni del cibo attraverso il tubo digerente</w:t>
            </w:r>
          </w:p>
          <w:p w14:paraId="5ECCD7CA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l’anatomia e la fisiologia del fegato e del pancreas</w:t>
            </w:r>
          </w:p>
          <w:p w14:paraId="737F4EF9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Spiegare l’anatomia dell’intestino in relazione al suo ruolo</w:t>
            </w:r>
          </w:p>
          <w:p w14:paraId="7605AA8D" w14:textId="77777777" w:rsidR="00A157AA" w:rsidRPr="00D87FAF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le funzioni della flora batterica intestinale</w:t>
            </w: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26CEC6A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Riconoscere il ruolo delle sostanze che vengono assunte con la dieta</w:t>
            </w:r>
          </w:p>
          <w:p w14:paraId="37B68ED3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Analizzare la propria dieta giornaliera e riconoscere se sia corretta o meno</w:t>
            </w:r>
          </w:p>
          <w:p w14:paraId="71921934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Distinguere la digestione chimica da quella meccanica</w:t>
            </w:r>
          </w:p>
          <w:p w14:paraId="0CDDD6F5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Comprendere il ruolo degli enzimi e dell’ambiente chimico dei vari organi nel processo digestivo</w:t>
            </w:r>
          </w:p>
          <w:p w14:paraId="358C1A3F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Individuare le problematiche connesse all’insufficienza epatica</w:t>
            </w:r>
          </w:p>
          <w:p w14:paraId="5AD7A0ED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Mettere in relazione l’apparato digerente con il circolatorio</w:t>
            </w:r>
          </w:p>
          <w:p w14:paraId="1D458D39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Riconoscere nel colon un ecosistema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047977B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A</w:t>
            </w:r>
          </w:p>
          <w:p w14:paraId="258B0002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B</w:t>
            </w:r>
          </w:p>
        </w:tc>
      </w:tr>
      <w:tr w:rsidR="00A157AA" w:rsidRPr="00F97263" w14:paraId="5AD2B038" w14:textId="77777777" w:rsidTr="009E5296">
        <w:tc>
          <w:tcPr>
            <w:tcW w:w="1701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9E74EE8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2. L’apparato escretore e l’eliminazione delle sostanze di rifiuto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9CB1D1B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L’apparato urinario</w:t>
            </w:r>
          </w:p>
          <w:p w14:paraId="40287458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I reni e la formazione dell’urina</w:t>
            </w: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B041E25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Spiegare il ruolo dell’escrezione</w:t>
            </w:r>
          </w:p>
          <w:p w14:paraId="18056AE7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anatomia e fisiologia degli organi dell’apparato urinario</w:t>
            </w:r>
          </w:p>
          <w:p w14:paraId="22E2E454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i nefroni</w:t>
            </w:r>
          </w:p>
          <w:p w14:paraId="755E3E22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Illustrare le tre fasi di formazione dell’urina</w:t>
            </w:r>
          </w:p>
        </w:tc>
        <w:tc>
          <w:tcPr>
            <w:tcW w:w="2835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B829377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Mettere in relazione l’apparato urinario con il sistema circolatorio</w:t>
            </w:r>
          </w:p>
          <w:p w14:paraId="1B60127A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Comprendere il ruolo dell’urina nella salute di un organismo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FB1886B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A</w:t>
            </w:r>
          </w:p>
          <w:p w14:paraId="68CB5041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Calibri"/>
                <w:kern w:val="1"/>
                <w:sz w:val="22"/>
                <w:szCs w:val="22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B</w:t>
            </w:r>
          </w:p>
        </w:tc>
      </w:tr>
      <w:tr w:rsidR="00A157AA" w:rsidRPr="007F1016" w14:paraId="623374A5" w14:textId="77777777" w:rsidTr="009E5296">
        <w:tc>
          <w:tcPr>
            <w:tcW w:w="10206" w:type="dxa"/>
            <w:gridSpan w:val="5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FBF2FAE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RISORSE NEL LIBRO</w:t>
            </w:r>
          </w:p>
          <w:p w14:paraId="44951029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 xml:space="preserve">Innovation Technology 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La confezione che... si mangia! </w:t>
            </w:r>
          </w:p>
          <w:p w14:paraId="2599C897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</w:pPr>
            <w:proofErr w:type="spellStart"/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Bionews</w:t>
            </w:r>
            <w:proofErr w:type="spellEnd"/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 xml:space="preserve"> 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Meduse e insetti saranno serviti? </w:t>
            </w:r>
          </w:p>
          <w:p w14:paraId="17B11E94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 xml:space="preserve">Agenda 2030 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La celiachia </w:t>
            </w:r>
          </w:p>
          <w:p w14:paraId="00EEBF74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 xml:space="preserve">Educazione civica 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Non divoriamo il nostro pianeta! </w:t>
            </w:r>
          </w:p>
        </w:tc>
      </w:tr>
      <w:tr w:rsidR="00A157AA" w:rsidRPr="007F1016" w14:paraId="1C8F383B" w14:textId="77777777" w:rsidTr="009E5296">
        <w:tc>
          <w:tcPr>
            <w:tcW w:w="10206" w:type="dxa"/>
            <w:gridSpan w:val="5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B0EBDEC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RISORSE DIGITALI</w:t>
            </w:r>
          </w:p>
          <w:p w14:paraId="2F990630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 xml:space="preserve">Attiva la lezione 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Mattoni biologici </w:t>
            </w: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Video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: Come funziona un glomerulo renale; </w:t>
            </w:r>
            <w:proofErr w:type="gramStart"/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Approfondimenti</w:t>
            </w:r>
            <w:proofErr w:type="gramEnd"/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 </w:t>
            </w: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In più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 La maratona mette a dura prova i reni; </w:t>
            </w:r>
            <w:proofErr w:type="spellStart"/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Audioripasso</w:t>
            </w:r>
            <w:proofErr w:type="spellEnd"/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; </w:t>
            </w: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Sintesi e mappe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; </w:t>
            </w: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Esercizi interattivi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; </w:t>
            </w: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Verifiche e programmazione in formato modificabile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; </w:t>
            </w: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Presentazioni in PowerPoint</w:t>
            </w:r>
          </w:p>
        </w:tc>
      </w:tr>
      <w:tr w:rsidR="00A157AA" w:rsidRPr="007F1016" w14:paraId="25116F26" w14:textId="77777777" w:rsidTr="009E5296">
        <w:tc>
          <w:tcPr>
            <w:tcW w:w="10206" w:type="dxa"/>
            <w:gridSpan w:val="5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D6CEC47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LABORATORIO</w:t>
            </w:r>
          </w:p>
          <w:p w14:paraId="16B12627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Simuliamo la respirazione polmonare</w:t>
            </w:r>
          </w:p>
        </w:tc>
      </w:tr>
    </w:tbl>
    <w:p w14:paraId="28E1DB80" w14:textId="77777777" w:rsidR="00A157AA" w:rsidRPr="0094316D" w:rsidRDefault="00A157AA" w:rsidP="00A157AA">
      <w:pPr>
        <w:rPr>
          <w:lang w:val="it-IT"/>
        </w:rPr>
      </w:pPr>
    </w:p>
    <w:p w14:paraId="5D127DB1" w14:textId="77777777" w:rsidR="00A157AA" w:rsidRDefault="00A157AA" w:rsidP="00236F00">
      <w:pPr>
        <w:rPr>
          <w:lang w:val="it-IT"/>
        </w:rPr>
      </w:pPr>
    </w:p>
    <w:p w14:paraId="044E0E56" w14:textId="77777777" w:rsidR="00A157AA" w:rsidRDefault="00A157AA" w:rsidP="00236F00">
      <w:pPr>
        <w:rPr>
          <w:lang w:val="it-IT"/>
        </w:rPr>
      </w:pPr>
    </w:p>
    <w:p w14:paraId="332EA254" w14:textId="77777777" w:rsidR="00A157AA" w:rsidRDefault="00A157AA" w:rsidP="00236F00">
      <w:pPr>
        <w:rPr>
          <w:lang w:val="it-IT"/>
        </w:rPr>
      </w:pPr>
    </w:p>
    <w:p w14:paraId="30A194B3" w14:textId="77777777" w:rsidR="00A157AA" w:rsidRPr="00F97263" w:rsidRDefault="00A157AA" w:rsidP="00A157AA">
      <w:pPr>
        <w:autoSpaceDE w:val="0"/>
        <w:autoSpaceDN w:val="0"/>
        <w:adjustRightInd w:val="0"/>
        <w:spacing w:line="288" w:lineRule="auto"/>
        <w:rPr>
          <w:rFonts w:ascii="Verdana" w:eastAsia="Cambria" w:hAnsi="Verdana" w:cs="Verdana"/>
          <w:b/>
          <w:bCs/>
          <w:kern w:val="1"/>
          <w:sz w:val="28"/>
          <w:szCs w:val="28"/>
          <w:lang w:val="it-IT" w:eastAsia="it-IT"/>
        </w:rPr>
      </w:pPr>
      <w:r w:rsidRPr="00F97263">
        <w:rPr>
          <w:rFonts w:ascii="Verdana" w:eastAsia="Cambria" w:hAnsi="Verdana" w:cs="Verdana"/>
          <w:b/>
          <w:bCs/>
          <w:kern w:val="1"/>
          <w:sz w:val="28"/>
          <w:szCs w:val="28"/>
          <w:lang w:val="it-IT" w:eastAsia="it-IT"/>
        </w:rPr>
        <w:lastRenderedPageBreak/>
        <w:t>CAPITOLO 15</w:t>
      </w:r>
      <w:r w:rsidRPr="00F97263">
        <w:rPr>
          <w:rFonts w:ascii="Verdana" w:eastAsia="Cambria" w:hAnsi="Verdana" w:cs="Lucida Grande"/>
          <w:b/>
          <w:bCs/>
          <w:kern w:val="1"/>
          <w:sz w:val="28"/>
          <w:szCs w:val="28"/>
          <w:lang w:val="it-IT" w:eastAsia="it-IT"/>
        </w:rPr>
        <w:t> </w:t>
      </w:r>
      <w:r>
        <w:rPr>
          <w:rFonts w:ascii="Verdana" w:eastAsia="Cambria" w:hAnsi="Verdana" w:cs="Lucida Grande"/>
          <w:b/>
          <w:bCs/>
          <w:kern w:val="1"/>
          <w:sz w:val="28"/>
          <w:szCs w:val="28"/>
          <w:lang w:val="it-IT" w:eastAsia="it-IT"/>
        </w:rPr>
        <w:t>R</w:t>
      </w:r>
      <w:r w:rsidRPr="00F97263">
        <w:rPr>
          <w:rFonts w:ascii="Verdana" w:eastAsia="Cambria" w:hAnsi="Verdana" w:cs="Verdana"/>
          <w:b/>
          <w:bCs/>
          <w:kern w:val="1"/>
          <w:sz w:val="28"/>
          <w:szCs w:val="28"/>
          <w:lang w:val="it-IT" w:eastAsia="it-IT"/>
        </w:rPr>
        <w:t>egolazione, riproduzione e controllo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2268"/>
        <w:gridCol w:w="2835"/>
        <w:gridCol w:w="2268"/>
        <w:gridCol w:w="1134"/>
      </w:tblGrid>
      <w:tr w:rsidR="00A157AA" w:rsidRPr="00F97263" w14:paraId="55994BCD" w14:textId="77777777" w:rsidTr="009E5296">
        <w:tc>
          <w:tcPr>
            <w:tcW w:w="1701" w:type="dxa"/>
            <w:vMerge w:val="restart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1D26C5F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Verdana" w:eastAsia="Cambria" w:hAnsi="Verdana" w:cs="HelveticaNeueLT Std Cn"/>
                <w:b/>
                <w:bCs/>
                <w:kern w:val="1"/>
                <w:sz w:val="18"/>
                <w:szCs w:val="18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8"/>
                <w:szCs w:val="18"/>
                <w:lang w:val="it-IT" w:eastAsia="it-IT"/>
              </w:rPr>
              <w:t>LEZIONE</w:t>
            </w:r>
          </w:p>
        </w:tc>
        <w:tc>
          <w:tcPr>
            <w:tcW w:w="2268" w:type="dxa"/>
            <w:vMerge w:val="restart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0944E15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Verdana" w:eastAsia="Cambria" w:hAnsi="Verdana" w:cs="HelveticaNeueLT Std Cn"/>
                <w:b/>
                <w:bCs/>
                <w:kern w:val="1"/>
                <w:sz w:val="18"/>
                <w:szCs w:val="18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8"/>
                <w:szCs w:val="18"/>
                <w:lang w:val="it-IT" w:eastAsia="it-IT"/>
              </w:rPr>
              <w:t>CONOSCENZE</w:t>
            </w:r>
          </w:p>
        </w:tc>
        <w:tc>
          <w:tcPr>
            <w:tcW w:w="2835" w:type="dxa"/>
            <w:vMerge w:val="restart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4843FBE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Verdana" w:eastAsia="Cambria" w:hAnsi="Verdana" w:cs="HelveticaNeueLT Std Cn"/>
                <w:b/>
                <w:bCs/>
                <w:kern w:val="1"/>
                <w:sz w:val="18"/>
                <w:szCs w:val="18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8"/>
                <w:szCs w:val="18"/>
                <w:lang w:val="it-IT" w:eastAsia="it-IT"/>
              </w:rPr>
              <w:t>ABILITÀ</w:t>
            </w:r>
          </w:p>
        </w:tc>
        <w:tc>
          <w:tcPr>
            <w:tcW w:w="3402" w:type="dxa"/>
            <w:gridSpan w:val="2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08E13C5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Verdana" w:eastAsia="Cambria" w:hAnsi="Verdana" w:cs="HelveticaNeueLT Std Cn"/>
                <w:b/>
                <w:bCs/>
                <w:kern w:val="1"/>
                <w:sz w:val="18"/>
                <w:szCs w:val="18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8"/>
                <w:szCs w:val="18"/>
                <w:lang w:val="it-IT" w:eastAsia="it-IT"/>
              </w:rPr>
              <w:t>COMPETENZE</w:t>
            </w:r>
          </w:p>
        </w:tc>
      </w:tr>
      <w:tr w:rsidR="00A157AA" w:rsidRPr="00F97263" w14:paraId="2629C3BA" w14:textId="77777777" w:rsidTr="009E5296">
        <w:tc>
          <w:tcPr>
            <w:tcW w:w="1701" w:type="dxa"/>
            <w:vMerge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4FDCC24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kern w:val="1"/>
                <w:sz w:val="18"/>
                <w:szCs w:val="18"/>
                <w:lang w:val="it-IT" w:eastAsia="it-IT"/>
              </w:rPr>
            </w:pPr>
          </w:p>
        </w:tc>
        <w:tc>
          <w:tcPr>
            <w:tcW w:w="2268" w:type="dxa"/>
            <w:vMerge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78D64A8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kern w:val="1"/>
                <w:sz w:val="18"/>
                <w:szCs w:val="18"/>
                <w:lang w:val="it-IT" w:eastAsia="it-IT"/>
              </w:rPr>
            </w:pPr>
          </w:p>
        </w:tc>
        <w:tc>
          <w:tcPr>
            <w:tcW w:w="2835" w:type="dxa"/>
            <w:vMerge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65B6A4F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kern w:val="1"/>
                <w:sz w:val="18"/>
                <w:szCs w:val="18"/>
                <w:lang w:val="it-IT" w:eastAsia="it-IT"/>
              </w:rPr>
            </w:pPr>
          </w:p>
        </w:tc>
        <w:tc>
          <w:tcPr>
            <w:tcW w:w="2268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C0A140B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DISCIPLINARI</w:t>
            </w:r>
          </w:p>
        </w:tc>
        <w:tc>
          <w:tcPr>
            <w:tcW w:w="1134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9AFBE71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DI ASSE</w:t>
            </w:r>
          </w:p>
        </w:tc>
      </w:tr>
      <w:tr w:rsidR="00A157AA" w:rsidRPr="00F97263" w14:paraId="281BE669" w14:textId="77777777" w:rsidTr="009E5296">
        <w:tc>
          <w:tcPr>
            <w:tcW w:w="1701" w:type="dxa"/>
            <w:tcMar>
              <w:top w:w="68" w:type="nil"/>
              <w:left w:w="80" w:type="nil"/>
              <w:bottom w:w="68" w:type="nil"/>
              <w:right w:w="80" w:type="nil"/>
            </w:tcMar>
          </w:tcPr>
          <w:p w14:paraId="2B4685C5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1. Il sistema endocrino e la regolazione</w:t>
            </w:r>
          </w:p>
        </w:tc>
        <w:tc>
          <w:tcPr>
            <w:tcW w:w="2268" w:type="dxa"/>
            <w:tcMar>
              <w:top w:w="68" w:type="nil"/>
              <w:left w:w="80" w:type="nil"/>
              <w:bottom w:w="68" w:type="nil"/>
              <w:right w:w="80" w:type="nil"/>
            </w:tcMar>
          </w:tcPr>
          <w:p w14:paraId="4B86B02E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L’azione degli ormoni</w:t>
            </w:r>
          </w:p>
          <w:p w14:paraId="0921B7D8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Le ghiandole endocrine: ipofisi ed ipotalamo, epifisi, tiroide e paratiroidi, pancreas, ghiandole surrenali, gonadi</w:t>
            </w:r>
          </w:p>
        </w:tc>
        <w:tc>
          <w:tcPr>
            <w:tcW w:w="2835" w:type="dxa"/>
            <w:tcMar>
              <w:top w:w="68" w:type="nil"/>
              <w:left w:w="80" w:type="nil"/>
              <w:bottom w:w="68" w:type="nil"/>
              <w:right w:w="80" w:type="nil"/>
            </w:tcMar>
          </w:tcPr>
          <w:p w14:paraId="6D9698DB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Distinguere gli ormoni steroidei dagli ormoni non steroidei</w:t>
            </w:r>
          </w:p>
          <w:p w14:paraId="4572FD06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il ruolo dell’asse ipotalamo-ipofisario</w:t>
            </w:r>
          </w:p>
          <w:p w14:paraId="6761A592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il ruolo delle altre ghiandole endocrine </w:t>
            </w:r>
          </w:p>
        </w:tc>
        <w:tc>
          <w:tcPr>
            <w:tcW w:w="2268" w:type="dxa"/>
            <w:tcMar>
              <w:top w:w="68" w:type="nil"/>
              <w:left w:w="80" w:type="nil"/>
              <w:bottom w:w="68" w:type="nil"/>
              <w:right w:w="80" w:type="nil"/>
            </w:tcMar>
          </w:tcPr>
          <w:p w14:paraId="2819BC70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le differenze tra ormoni steroidei e non steroidei</w:t>
            </w:r>
          </w:p>
          <w:p w14:paraId="7E5EEBD3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&gt; Spiegare il meccanismo di controllo a </w:t>
            </w:r>
            <w:proofErr w:type="gramStart"/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feedback</w:t>
            </w:r>
            <w:proofErr w:type="gramEnd"/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 negativo</w:t>
            </w:r>
          </w:p>
          <w:p w14:paraId="1A8A0760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Ipotizzare i problemi dovuti a carenze funzionali di tiroide o pancreas</w:t>
            </w:r>
          </w:p>
          <w:p w14:paraId="3C499BF5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Spiegare il ruolo del sistema endocrino nell’organismo</w:t>
            </w:r>
          </w:p>
        </w:tc>
        <w:tc>
          <w:tcPr>
            <w:tcW w:w="1134" w:type="dxa"/>
            <w:tcMar>
              <w:top w:w="68" w:type="nil"/>
              <w:left w:w="80" w:type="nil"/>
              <w:bottom w:w="68" w:type="nil"/>
              <w:right w:w="80" w:type="nil"/>
            </w:tcMar>
          </w:tcPr>
          <w:p w14:paraId="6EF0D4AD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A</w:t>
            </w:r>
          </w:p>
        </w:tc>
      </w:tr>
      <w:tr w:rsidR="00A157AA" w:rsidRPr="00F97263" w14:paraId="0D3633C8" w14:textId="77777777" w:rsidTr="009E5296">
        <w:tc>
          <w:tcPr>
            <w:tcW w:w="1701" w:type="dxa"/>
            <w:tcMar>
              <w:top w:w="68" w:type="nil"/>
              <w:left w:w="80" w:type="nil"/>
              <w:bottom w:w="68" w:type="nil"/>
              <w:right w:w="80" w:type="nil"/>
            </w:tcMar>
          </w:tcPr>
          <w:p w14:paraId="516323D5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2. L’apparato riproduttore</w:t>
            </w:r>
          </w:p>
        </w:tc>
        <w:tc>
          <w:tcPr>
            <w:tcW w:w="2268" w:type="dxa"/>
            <w:tcMar>
              <w:top w:w="68" w:type="nil"/>
              <w:left w:w="80" w:type="nil"/>
              <w:bottom w:w="68" w:type="nil"/>
              <w:right w:w="80" w:type="nil"/>
            </w:tcMar>
          </w:tcPr>
          <w:p w14:paraId="63628C7A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L’apparato riproduttore maschile e femminile</w:t>
            </w:r>
          </w:p>
          <w:p w14:paraId="56B405F3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La gametogenesi</w:t>
            </w:r>
          </w:p>
          <w:p w14:paraId="53552F1E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Il ciclo ovarico e il ciclo uterino</w:t>
            </w:r>
          </w:p>
          <w:p w14:paraId="05FD64B3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La fecondazione e le fasi dello sviluppo embrionale</w:t>
            </w:r>
          </w:p>
          <w:p w14:paraId="650CCF7D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La gravidanza e il parto</w:t>
            </w:r>
          </w:p>
        </w:tc>
        <w:tc>
          <w:tcPr>
            <w:tcW w:w="2835" w:type="dxa"/>
            <w:tcMar>
              <w:top w:w="68" w:type="nil"/>
              <w:left w:w="80" w:type="nil"/>
              <w:bottom w:w="68" w:type="nil"/>
              <w:right w:w="80" w:type="nil"/>
            </w:tcMar>
          </w:tcPr>
          <w:p w14:paraId="3780CB8C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l’apparato riproduttore maschile e quello femminile</w:t>
            </w:r>
          </w:p>
          <w:p w14:paraId="630D8B3B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Confrontare la spermatogenesi con l’oogenesi</w:t>
            </w:r>
          </w:p>
          <w:p w14:paraId="19A33A51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il ciclo ovarico e il ciclo uterino</w:t>
            </w:r>
          </w:p>
          <w:p w14:paraId="2600EDC6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&gt; </w:t>
            </w:r>
            <w:r w:rsidRPr="00F97263">
              <w:rPr>
                <w:rFonts w:ascii="Verdana" w:eastAsia="Cambria" w:hAnsi="Verdana" w:cs="Verdana"/>
                <w:spacing w:val="-3"/>
                <w:kern w:val="1"/>
                <w:sz w:val="17"/>
                <w:szCs w:val="17"/>
                <w:lang w:val="it-IT" w:eastAsia="it-IT"/>
              </w:rPr>
              <w:t>Illustrare le tappe di: fecondazione, sviluppo embrionale, gravidanza e del parto</w:t>
            </w:r>
          </w:p>
        </w:tc>
        <w:tc>
          <w:tcPr>
            <w:tcW w:w="2268" w:type="dxa"/>
            <w:tcMar>
              <w:top w:w="68" w:type="nil"/>
              <w:left w:w="80" w:type="nil"/>
              <w:bottom w:w="68" w:type="nil"/>
              <w:right w:w="80" w:type="nil"/>
            </w:tcMar>
          </w:tcPr>
          <w:p w14:paraId="0CAE8F30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Mettere in relazione l’apparato riproduttore femminile e il sistema endocrino durante il ciclo ovarico</w:t>
            </w:r>
          </w:p>
          <w:p w14:paraId="1FB7D824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le condizioni necessarie alla fecondazione</w:t>
            </w:r>
          </w:p>
          <w:p w14:paraId="6AEB9D4A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Distinguere le varie fasi di sviluppo dall’embrione al feto</w:t>
            </w:r>
          </w:p>
        </w:tc>
        <w:tc>
          <w:tcPr>
            <w:tcW w:w="1134" w:type="dxa"/>
            <w:tcMar>
              <w:top w:w="68" w:type="nil"/>
              <w:left w:w="80" w:type="nil"/>
              <w:bottom w:w="68" w:type="nil"/>
              <w:right w:w="80" w:type="nil"/>
            </w:tcMar>
          </w:tcPr>
          <w:p w14:paraId="6BFE1345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A</w:t>
            </w:r>
          </w:p>
        </w:tc>
      </w:tr>
      <w:tr w:rsidR="00A157AA" w:rsidRPr="00F97263" w14:paraId="1DFA3C76" w14:textId="77777777" w:rsidTr="009E5296">
        <w:tc>
          <w:tcPr>
            <w:tcW w:w="1701" w:type="dxa"/>
            <w:tcMar>
              <w:top w:w="68" w:type="nil"/>
              <w:left w:w="80" w:type="nil"/>
              <w:bottom w:w="68" w:type="nil"/>
              <w:right w:w="80" w:type="nil"/>
            </w:tcMar>
          </w:tcPr>
          <w:p w14:paraId="736D40EA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 xml:space="preserve">3. Il sistema nervoso: controllo </w:t>
            </w:r>
            <w:r w:rsidRPr="00F97263">
              <w:rPr>
                <w:rFonts w:ascii="MS Gothic" w:eastAsia="MS Gothic" w:hAnsi="MS Gothic" w:cs="MS Gothic" w:hint="eastAsia"/>
                <w:b/>
                <w:bCs/>
                <w:kern w:val="1"/>
                <w:sz w:val="17"/>
                <w:szCs w:val="17"/>
                <w:lang w:val="it-IT" w:eastAsia="it-IT"/>
              </w:rPr>
              <w:t> </w:t>
            </w: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e coordinazione</w:t>
            </w:r>
          </w:p>
        </w:tc>
        <w:tc>
          <w:tcPr>
            <w:tcW w:w="2268" w:type="dxa"/>
            <w:tcMar>
              <w:top w:w="68" w:type="nil"/>
              <w:left w:w="80" w:type="nil"/>
              <w:bottom w:w="68" w:type="nil"/>
              <w:right w:w="80" w:type="nil"/>
            </w:tcMar>
          </w:tcPr>
          <w:p w14:paraId="4160593A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&gt; L’organizzazione </w:t>
            </w:r>
            <w:r w:rsidRPr="00F97263">
              <w:rPr>
                <w:rFonts w:ascii="MS Gothic" w:eastAsia="MS Gothic" w:hAnsi="MS Gothic" w:cs="MS Gothic" w:hint="eastAsia"/>
                <w:kern w:val="1"/>
                <w:sz w:val="17"/>
                <w:szCs w:val="17"/>
                <w:lang w:val="it-IT" w:eastAsia="it-IT"/>
              </w:rPr>
              <w:t> 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del sistema nervoso</w:t>
            </w:r>
          </w:p>
          <w:p w14:paraId="284BE89A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&gt; I neuroni e le cellule </w:t>
            </w:r>
            <w:r w:rsidRPr="00F97263">
              <w:rPr>
                <w:rFonts w:ascii="MS Gothic" w:eastAsia="MS Gothic" w:hAnsi="MS Gothic" w:cs="MS Gothic" w:hint="eastAsia"/>
                <w:kern w:val="1"/>
                <w:sz w:val="17"/>
                <w:szCs w:val="17"/>
                <w:lang w:val="it-IT" w:eastAsia="it-IT"/>
              </w:rPr>
              <w:t> 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della glia</w:t>
            </w:r>
          </w:p>
          <w:p w14:paraId="03273052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Il potenziale d’azione e il potenziale di riposo</w:t>
            </w:r>
          </w:p>
          <w:p w14:paraId="11755B23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Le sinapsi e i neurotrasmettitori</w:t>
            </w:r>
          </w:p>
          <w:p w14:paraId="5E35FAAC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L’arco riflesso semplice</w:t>
            </w:r>
          </w:p>
          <w:p w14:paraId="57DE88BA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Il sistema nervoso centrale: encefalo e midollo spinale</w:t>
            </w:r>
          </w:p>
          <w:p w14:paraId="0F302529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Il sistema nervoso periferico</w:t>
            </w:r>
          </w:p>
        </w:tc>
        <w:tc>
          <w:tcPr>
            <w:tcW w:w="2835" w:type="dxa"/>
            <w:tcMar>
              <w:top w:w="68" w:type="nil"/>
              <w:left w:w="80" w:type="nil"/>
              <w:bottom w:w="68" w:type="nil"/>
              <w:right w:w="57" w:type="nil"/>
            </w:tcMar>
          </w:tcPr>
          <w:p w14:paraId="450E445A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pacing w:val="-3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&gt; </w:t>
            </w:r>
            <w:r w:rsidRPr="00F97263">
              <w:rPr>
                <w:rFonts w:ascii="Verdana" w:eastAsia="Cambria" w:hAnsi="Verdana" w:cs="Verdana"/>
                <w:spacing w:val="-3"/>
                <w:kern w:val="1"/>
                <w:sz w:val="17"/>
                <w:szCs w:val="17"/>
                <w:lang w:val="it-IT" w:eastAsia="it-IT"/>
              </w:rPr>
              <w:t>Descrivere l’organizzazione del sistema nervoso</w:t>
            </w:r>
          </w:p>
          <w:p w14:paraId="4F60FBD9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pacing w:val="-3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&gt; </w:t>
            </w:r>
            <w:r w:rsidRPr="00F97263">
              <w:rPr>
                <w:rFonts w:ascii="Verdana" w:eastAsia="Cambria" w:hAnsi="Verdana" w:cs="Verdana"/>
                <w:spacing w:val="-3"/>
                <w:kern w:val="1"/>
                <w:sz w:val="17"/>
                <w:szCs w:val="17"/>
                <w:lang w:val="it-IT" w:eastAsia="it-IT"/>
              </w:rPr>
              <w:t>Descrivere la struttura dei neuroni</w:t>
            </w:r>
          </w:p>
          <w:p w14:paraId="56AA94CA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pacing w:val="-3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&gt; </w:t>
            </w:r>
            <w:r w:rsidRPr="00F97263">
              <w:rPr>
                <w:rFonts w:ascii="Verdana" w:eastAsia="Cambria" w:hAnsi="Verdana" w:cs="Verdana"/>
                <w:spacing w:val="-3"/>
                <w:kern w:val="1"/>
                <w:sz w:val="17"/>
                <w:szCs w:val="17"/>
                <w:lang w:val="it-IT" w:eastAsia="it-IT"/>
              </w:rPr>
              <w:t>Illustrare le funzioni delle cellule della glia</w:t>
            </w:r>
          </w:p>
          <w:p w14:paraId="691AE4DE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pacing w:val="-3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&gt; </w:t>
            </w:r>
            <w:r w:rsidRPr="00F97263">
              <w:rPr>
                <w:rFonts w:ascii="Verdana" w:eastAsia="Cambria" w:hAnsi="Verdana" w:cs="Verdana"/>
                <w:spacing w:val="-3"/>
                <w:kern w:val="1"/>
                <w:sz w:val="17"/>
                <w:szCs w:val="17"/>
                <w:lang w:val="it-IT" w:eastAsia="it-IT"/>
              </w:rPr>
              <w:t>Descrivere come avviene la trasmissione del segnale nervoso</w:t>
            </w:r>
          </w:p>
          <w:p w14:paraId="47CB1089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pacing w:val="-3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&gt; </w:t>
            </w:r>
            <w:r w:rsidRPr="00F97263">
              <w:rPr>
                <w:rFonts w:ascii="Verdana" w:eastAsia="Cambria" w:hAnsi="Verdana" w:cs="Verdana"/>
                <w:spacing w:val="-3"/>
                <w:kern w:val="1"/>
                <w:sz w:val="17"/>
                <w:szCs w:val="17"/>
                <w:lang w:val="it-IT" w:eastAsia="it-IT"/>
              </w:rPr>
              <w:t>Distinguere le sinapsi elettriche e quelle chimiche</w:t>
            </w:r>
          </w:p>
          <w:p w14:paraId="54462339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pacing w:val="-3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&gt; </w:t>
            </w:r>
            <w:r w:rsidRPr="00F97263">
              <w:rPr>
                <w:rFonts w:ascii="Verdana" w:eastAsia="Cambria" w:hAnsi="Verdana" w:cs="Verdana"/>
                <w:spacing w:val="-3"/>
                <w:kern w:val="1"/>
                <w:sz w:val="17"/>
                <w:szCs w:val="17"/>
                <w:lang w:val="it-IT" w:eastAsia="it-IT"/>
              </w:rPr>
              <w:t>Descrivere l’arco riflesso</w:t>
            </w:r>
          </w:p>
          <w:p w14:paraId="21C2182D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pacing w:val="-3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&gt; </w:t>
            </w:r>
            <w:r w:rsidRPr="00F97263">
              <w:rPr>
                <w:rFonts w:ascii="Verdana" w:eastAsia="Cambria" w:hAnsi="Verdana" w:cs="Verdana"/>
                <w:spacing w:val="-3"/>
                <w:kern w:val="1"/>
                <w:sz w:val="17"/>
                <w:szCs w:val="17"/>
                <w:lang w:val="it-IT" w:eastAsia="it-IT"/>
              </w:rPr>
              <w:t>Elencare le principali funzioni degli organi che compongono il SNC</w:t>
            </w:r>
          </w:p>
          <w:p w14:paraId="2E26415A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pacing w:val="-3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&gt; </w:t>
            </w:r>
            <w:r w:rsidRPr="00F97263">
              <w:rPr>
                <w:rFonts w:ascii="Verdana" w:eastAsia="Cambria" w:hAnsi="Verdana" w:cs="Verdana"/>
                <w:spacing w:val="-3"/>
                <w:kern w:val="1"/>
                <w:sz w:val="17"/>
                <w:szCs w:val="17"/>
                <w:lang w:val="it-IT" w:eastAsia="it-IT"/>
              </w:rPr>
              <w:t>Descrivere l’organizzazione del SNP</w:t>
            </w:r>
          </w:p>
          <w:p w14:paraId="0CA5ECB8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&gt; </w:t>
            </w:r>
            <w:r w:rsidRPr="00F97263">
              <w:rPr>
                <w:rFonts w:ascii="Verdana" w:eastAsia="Cambria" w:hAnsi="Verdana" w:cs="Verdana"/>
                <w:spacing w:val="-3"/>
                <w:kern w:val="1"/>
                <w:sz w:val="17"/>
                <w:szCs w:val="17"/>
                <w:lang w:val="it-IT" w:eastAsia="it-IT"/>
              </w:rPr>
              <w:t>Distinguere le funzioni del SNP autonomo e somatico</w:t>
            </w:r>
          </w:p>
        </w:tc>
        <w:tc>
          <w:tcPr>
            <w:tcW w:w="2268" w:type="dxa"/>
            <w:tcMar>
              <w:top w:w="68" w:type="nil"/>
              <w:left w:w="80" w:type="nil"/>
              <w:bottom w:w="68" w:type="nil"/>
              <w:right w:w="80" w:type="nil"/>
            </w:tcMar>
          </w:tcPr>
          <w:p w14:paraId="54770C36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Classificare i neuroni in base alla loro funzione</w:t>
            </w:r>
          </w:p>
          <w:p w14:paraId="761C4463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Mettere in relazione la struttura della membrana cellulare con la trasmissione del segnale</w:t>
            </w:r>
          </w:p>
          <w:p w14:paraId="357882D3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Spiegare come si passi dal segnale elettrico al segnale chimico</w:t>
            </w:r>
          </w:p>
          <w:p w14:paraId="6B3FB20A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Spiegare le suddivisioni del SNP sulla base delle loro funzioni</w:t>
            </w:r>
          </w:p>
        </w:tc>
        <w:tc>
          <w:tcPr>
            <w:tcW w:w="1134" w:type="dxa"/>
            <w:tcMar>
              <w:top w:w="68" w:type="nil"/>
              <w:left w:w="80" w:type="nil"/>
              <w:bottom w:w="68" w:type="nil"/>
              <w:right w:w="80" w:type="nil"/>
            </w:tcMar>
          </w:tcPr>
          <w:p w14:paraId="059E1E3A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A</w:t>
            </w:r>
          </w:p>
        </w:tc>
      </w:tr>
      <w:tr w:rsidR="00A157AA" w:rsidRPr="00F97263" w14:paraId="27A9838E" w14:textId="77777777" w:rsidTr="009E5296">
        <w:tc>
          <w:tcPr>
            <w:tcW w:w="1701" w:type="dxa"/>
            <w:tcMar>
              <w:top w:w="68" w:type="nil"/>
              <w:left w:w="80" w:type="nil"/>
              <w:bottom w:w="68" w:type="nil"/>
              <w:right w:w="80" w:type="nil"/>
            </w:tcMar>
          </w:tcPr>
          <w:p w14:paraId="23EE46D9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Gli organi di senso e la ricezione degli stimoli</w:t>
            </w:r>
          </w:p>
        </w:tc>
        <w:tc>
          <w:tcPr>
            <w:tcW w:w="2268" w:type="dxa"/>
            <w:tcMar>
              <w:top w:w="68" w:type="nil"/>
              <w:left w:w="80" w:type="nil"/>
              <w:bottom w:w="68" w:type="nil"/>
              <w:right w:w="80" w:type="nil"/>
            </w:tcMar>
          </w:tcPr>
          <w:p w14:paraId="0720AD5B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I recettori sensoriali</w:t>
            </w:r>
          </w:p>
          <w:p w14:paraId="0BA72A38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La vista</w:t>
            </w:r>
          </w:p>
          <w:p w14:paraId="270B55A0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L’udito</w:t>
            </w:r>
          </w:p>
          <w:p w14:paraId="78E0A633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L’olfatto</w:t>
            </w:r>
          </w:p>
          <w:p w14:paraId="5D54F2E1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Il gusto</w:t>
            </w:r>
          </w:p>
          <w:p w14:paraId="1EF6816D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Il tatto</w:t>
            </w:r>
          </w:p>
        </w:tc>
        <w:tc>
          <w:tcPr>
            <w:tcW w:w="2835" w:type="dxa"/>
            <w:tcMar>
              <w:top w:w="68" w:type="nil"/>
              <w:left w:w="80" w:type="nil"/>
              <w:bottom w:w="68" w:type="nil"/>
              <w:right w:w="28" w:type="nil"/>
            </w:tcMar>
          </w:tcPr>
          <w:p w14:paraId="71CFE459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Distinguere tra sensazione e percezione</w:t>
            </w:r>
          </w:p>
          <w:p w14:paraId="4F781B8C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Classificare i recettori sensoriali</w:t>
            </w:r>
          </w:p>
          <w:p w14:paraId="4DC5B562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spacing w:val="-2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&gt; </w:t>
            </w:r>
            <w:r w:rsidRPr="00F97263">
              <w:rPr>
                <w:rFonts w:ascii="Verdana" w:eastAsia="Cambria" w:hAnsi="Verdana" w:cs="Verdana"/>
                <w:spacing w:val="-2"/>
                <w:kern w:val="1"/>
                <w:sz w:val="17"/>
                <w:szCs w:val="17"/>
                <w:lang w:val="it-IT" w:eastAsia="it-IT"/>
              </w:rPr>
              <w:t>Descrivere l’anatomia e la fisiologia dell’occhio e dell’orecchio</w:t>
            </w:r>
          </w:p>
          <w:p w14:paraId="34CC3D2E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lastRenderedPageBreak/>
              <w:t>&gt; Descrivere il funzionamento dei recettori olfattivi e delle papille gustative</w:t>
            </w:r>
          </w:p>
          <w:p w14:paraId="1A53D99E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Distinguere i recettori presenti sulla pelle</w:t>
            </w:r>
          </w:p>
        </w:tc>
        <w:tc>
          <w:tcPr>
            <w:tcW w:w="2268" w:type="dxa"/>
            <w:tcMar>
              <w:top w:w="68" w:type="nil"/>
              <w:left w:w="80" w:type="nil"/>
              <w:bottom w:w="68" w:type="nil"/>
              <w:right w:w="80" w:type="nil"/>
            </w:tcMar>
          </w:tcPr>
          <w:p w14:paraId="1DD035F4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lastRenderedPageBreak/>
              <w:t>&gt; Mettere in relazione i recettori sensoriali con il SNC</w:t>
            </w:r>
          </w:p>
          <w:p w14:paraId="57B283EB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Spiegare come si forma l’immagine sulla retina</w:t>
            </w:r>
          </w:p>
          <w:p w14:paraId="767BA3A3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&gt; Spiegare come viene 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lastRenderedPageBreak/>
              <w:t>trasmesso un suono all’interno dell’orecchio</w:t>
            </w:r>
          </w:p>
          <w:p w14:paraId="0041992F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Mettere in relazione l’equilibrio con l’orecchio</w:t>
            </w:r>
          </w:p>
          <w:p w14:paraId="6F9E4204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ind w:left="170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Mettere in relazione il gusto e l’olfatto</w:t>
            </w:r>
          </w:p>
        </w:tc>
        <w:tc>
          <w:tcPr>
            <w:tcW w:w="1134" w:type="dxa"/>
            <w:tcMar>
              <w:top w:w="68" w:type="nil"/>
              <w:left w:w="80" w:type="nil"/>
              <w:bottom w:w="68" w:type="nil"/>
              <w:right w:w="80" w:type="nil"/>
            </w:tcMar>
          </w:tcPr>
          <w:p w14:paraId="25577829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Calibri"/>
                <w:kern w:val="1"/>
                <w:sz w:val="22"/>
                <w:szCs w:val="22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lastRenderedPageBreak/>
              <w:t>A</w:t>
            </w:r>
          </w:p>
        </w:tc>
      </w:tr>
      <w:tr w:rsidR="00A157AA" w:rsidRPr="007F1016" w14:paraId="5AE3D95D" w14:textId="77777777" w:rsidTr="009E5296">
        <w:tc>
          <w:tcPr>
            <w:tcW w:w="10206" w:type="dxa"/>
            <w:gridSpan w:val="5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D289D14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RISORSE NEL LIBRO</w:t>
            </w:r>
          </w:p>
          <w:p w14:paraId="0A1ECE7A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proofErr w:type="spellStart"/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Bionews</w:t>
            </w:r>
            <w:proofErr w:type="spellEnd"/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 xml:space="preserve"> 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Il movimento a cavatappi degli spermatozoi; Quanto intelligente sei? Te lo leggo negli occhi!</w:t>
            </w: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 xml:space="preserve"> Innovation Technology 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Un binario-guida può riparare i nervi danneggiati </w:t>
            </w: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 xml:space="preserve">Educazione civica </w:t>
            </w: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Il benessere digitale</w:t>
            </w:r>
          </w:p>
        </w:tc>
      </w:tr>
      <w:tr w:rsidR="00A157AA" w:rsidRPr="007F1016" w14:paraId="60C75936" w14:textId="77777777" w:rsidTr="009E5296">
        <w:tc>
          <w:tcPr>
            <w:tcW w:w="10206" w:type="dxa"/>
            <w:gridSpan w:val="5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216A3B7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RISORSE DIGITALI</w:t>
            </w:r>
          </w:p>
          <w:p w14:paraId="6993A900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spacing w:val="-1"/>
                <w:kern w:val="1"/>
                <w:sz w:val="17"/>
                <w:szCs w:val="17"/>
                <w:lang w:val="it-IT" w:eastAsia="it-IT"/>
              </w:rPr>
              <w:t xml:space="preserve">Attiva la lezione </w:t>
            </w:r>
            <w:r w:rsidRPr="00F97263">
              <w:rPr>
                <w:rFonts w:ascii="Verdana" w:eastAsia="Cambria" w:hAnsi="Verdana" w:cs="Verdana"/>
                <w:spacing w:val="-1"/>
                <w:kern w:val="1"/>
                <w:sz w:val="17"/>
                <w:szCs w:val="17"/>
                <w:lang w:val="it-IT" w:eastAsia="it-IT"/>
              </w:rPr>
              <w:t xml:space="preserve">La centralina di comando del corpo </w:t>
            </w:r>
            <w:r w:rsidRPr="00F97263">
              <w:rPr>
                <w:rFonts w:ascii="Verdana" w:eastAsia="Cambria" w:hAnsi="Verdana" w:cs="Verdana"/>
                <w:b/>
                <w:bCs/>
                <w:spacing w:val="-1"/>
                <w:kern w:val="1"/>
                <w:sz w:val="17"/>
                <w:szCs w:val="17"/>
                <w:lang w:val="it-IT" w:eastAsia="it-IT"/>
              </w:rPr>
              <w:t>Video</w:t>
            </w:r>
            <w:r w:rsidRPr="00F97263">
              <w:rPr>
                <w:rFonts w:ascii="Verdana" w:eastAsia="Cambria" w:hAnsi="Verdana" w:cs="Verdana"/>
                <w:spacing w:val="-1"/>
                <w:kern w:val="1"/>
                <w:sz w:val="17"/>
                <w:szCs w:val="17"/>
                <w:lang w:val="it-IT" w:eastAsia="it-IT"/>
              </w:rPr>
              <w:t xml:space="preserve">: Ricostruzione tridimensionale dell’ipofisi; </w:t>
            </w:r>
            <w:proofErr w:type="gramStart"/>
            <w:r w:rsidRPr="00F97263">
              <w:rPr>
                <w:rFonts w:ascii="Verdana" w:eastAsia="Cambria" w:hAnsi="Verdana" w:cs="Verdana"/>
                <w:spacing w:val="-1"/>
                <w:kern w:val="1"/>
                <w:sz w:val="17"/>
                <w:szCs w:val="17"/>
                <w:lang w:val="it-IT" w:eastAsia="it-IT"/>
              </w:rPr>
              <w:t>Approfondimenti</w:t>
            </w:r>
            <w:proofErr w:type="gramEnd"/>
            <w:r w:rsidRPr="00F97263">
              <w:rPr>
                <w:rFonts w:ascii="Verdana" w:eastAsia="Cambria" w:hAnsi="Verdana" w:cs="Verdana"/>
                <w:spacing w:val="-1"/>
                <w:kern w:val="1"/>
                <w:sz w:val="17"/>
                <w:szCs w:val="17"/>
                <w:lang w:val="it-IT" w:eastAsia="it-IT"/>
              </w:rPr>
              <w:t xml:space="preserve"> </w:t>
            </w:r>
            <w:r w:rsidRPr="00F97263">
              <w:rPr>
                <w:rFonts w:ascii="Verdana" w:eastAsia="Cambria" w:hAnsi="Verdana" w:cs="Verdana"/>
                <w:b/>
                <w:bCs/>
                <w:spacing w:val="-1"/>
                <w:kern w:val="1"/>
                <w:sz w:val="17"/>
                <w:szCs w:val="17"/>
                <w:lang w:val="it-IT" w:eastAsia="it-IT"/>
              </w:rPr>
              <w:t>In più</w:t>
            </w:r>
            <w:r w:rsidRPr="00F97263">
              <w:rPr>
                <w:rFonts w:ascii="Verdana" w:eastAsia="Cambria" w:hAnsi="Verdana" w:cs="Verdana"/>
                <w:spacing w:val="-1"/>
                <w:kern w:val="1"/>
                <w:sz w:val="17"/>
                <w:szCs w:val="17"/>
                <w:lang w:val="it-IT" w:eastAsia="it-IT"/>
              </w:rPr>
              <w:t xml:space="preserve">: La procreazione assistita; Le malattie del sistema nervoso; La chimica dell’innamoramento; Le droghe; La plasticità neuronale e il connettoma umano; </w:t>
            </w:r>
            <w:proofErr w:type="spellStart"/>
            <w:r w:rsidRPr="00F97263">
              <w:rPr>
                <w:rFonts w:ascii="Verdana" w:eastAsia="Cambria" w:hAnsi="Verdana" w:cs="Verdana"/>
                <w:b/>
                <w:bCs/>
                <w:spacing w:val="-1"/>
                <w:kern w:val="1"/>
                <w:sz w:val="17"/>
                <w:szCs w:val="17"/>
                <w:lang w:val="it-IT" w:eastAsia="it-IT"/>
              </w:rPr>
              <w:t>Audioripasso</w:t>
            </w:r>
            <w:proofErr w:type="spellEnd"/>
            <w:r w:rsidRPr="00F97263">
              <w:rPr>
                <w:rFonts w:ascii="Verdana" w:eastAsia="Cambria" w:hAnsi="Verdana" w:cs="Verdana"/>
                <w:spacing w:val="-1"/>
                <w:kern w:val="1"/>
                <w:sz w:val="17"/>
                <w:szCs w:val="17"/>
                <w:lang w:val="it-IT" w:eastAsia="it-IT"/>
              </w:rPr>
              <w:t xml:space="preserve">; </w:t>
            </w:r>
            <w:r w:rsidRPr="00F97263">
              <w:rPr>
                <w:rFonts w:ascii="Verdana" w:eastAsia="Cambria" w:hAnsi="Verdana" w:cs="Verdana"/>
                <w:b/>
                <w:bCs/>
                <w:spacing w:val="-1"/>
                <w:kern w:val="1"/>
                <w:sz w:val="17"/>
                <w:szCs w:val="17"/>
                <w:lang w:val="it-IT" w:eastAsia="it-IT"/>
              </w:rPr>
              <w:t>Sintesi e mappe</w:t>
            </w:r>
            <w:r w:rsidRPr="00F97263">
              <w:rPr>
                <w:rFonts w:ascii="Verdana" w:eastAsia="Cambria" w:hAnsi="Verdana" w:cs="Verdana"/>
                <w:spacing w:val="-1"/>
                <w:kern w:val="1"/>
                <w:sz w:val="17"/>
                <w:szCs w:val="17"/>
                <w:lang w:val="it-IT" w:eastAsia="it-IT"/>
              </w:rPr>
              <w:t xml:space="preserve">; </w:t>
            </w:r>
            <w:r w:rsidRPr="00F97263">
              <w:rPr>
                <w:rFonts w:ascii="Verdana" w:eastAsia="Cambria" w:hAnsi="Verdana" w:cs="Verdana"/>
                <w:b/>
                <w:bCs/>
                <w:spacing w:val="-1"/>
                <w:kern w:val="1"/>
                <w:sz w:val="17"/>
                <w:szCs w:val="17"/>
                <w:lang w:val="it-IT" w:eastAsia="it-IT"/>
              </w:rPr>
              <w:t>Esercizi interattivi</w:t>
            </w:r>
            <w:r w:rsidRPr="00F97263">
              <w:rPr>
                <w:rFonts w:ascii="Verdana" w:eastAsia="Cambria" w:hAnsi="Verdana" w:cs="Verdana"/>
                <w:spacing w:val="-1"/>
                <w:kern w:val="1"/>
                <w:sz w:val="17"/>
                <w:szCs w:val="17"/>
                <w:lang w:val="it-IT" w:eastAsia="it-IT"/>
              </w:rPr>
              <w:t xml:space="preserve">; </w:t>
            </w:r>
            <w:r w:rsidRPr="00F97263">
              <w:rPr>
                <w:rFonts w:ascii="Verdana" w:eastAsia="Cambria" w:hAnsi="Verdana" w:cs="Verdana"/>
                <w:b/>
                <w:bCs/>
                <w:spacing w:val="-1"/>
                <w:kern w:val="1"/>
                <w:sz w:val="17"/>
                <w:szCs w:val="17"/>
                <w:lang w:val="it-IT" w:eastAsia="it-IT"/>
              </w:rPr>
              <w:t>Verifiche e programmazione in formato modificabile</w:t>
            </w:r>
            <w:r w:rsidRPr="00F97263">
              <w:rPr>
                <w:rFonts w:ascii="Verdana" w:eastAsia="Cambria" w:hAnsi="Verdana" w:cs="Verdana"/>
                <w:spacing w:val="-1"/>
                <w:kern w:val="1"/>
                <w:sz w:val="17"/>
                <w:szCs w:val="17"/>
                <w:lang w:val="it-IT" w:eastAsia="it-IT"/>
              </w:rPr>
              <w:t xml:space="preserve">; </w:t>
            </w:r>
            <w:r w:rsidRPr="00F97263">
              <w:rPr>
                <w:rFonts w:ascii="Verdana" w:eastAsia="Cambria" w:hAnsi="Verdana" w:cs="Verdana"/>
                <w:b/>
                <w:bCs/>
                <w:spacing w:val="-1"/>
                <w:kern w:val="1"/>
                <w:sz w:val="17"/>
                <w:szCs w:val="17"/>
                <w:lang w:val="it-IT" w:eastAsia="it-IT"/>
              </w:rPr>
              <w:t>Presentazioni in PowerPoint</w:t>
            </w:r>
          </w:p>
        </w:tc>
      </w:tr>
      <w:tr w:rsidR="00A157AA" w:rsidRPr="007F1016" w14:paraId="4B4CB52C" w14:textId="77777777" w:rsidTr="009E5296">
        <w:tc>
          <w:tcPr>
            <w:tcW w:w="10206" w:type="dxa"/>
            <w:gridSpan w:val="5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AB66241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LABORATORIO</w:t>
            </w:r>
          </w:p>
          <w:p w14:paraId="21E43833" w14:textId="77777777" w:rsidR="00A157AA" w:rsidRPr="00F97263" w:rsidRDefault="00A157AA" w:rsidP="009E5296">
            <w:pPr>
              <w:autoSpaceDE w:val="0"/>
              <w:autoSpaceDN w:val="0"/>
              <w:adjustRightInd w:val="0"/>
              <w:spacing w:line="288" w:lineRule="auto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F97263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Studiamo la sensibilità della pelle</w:t>
            </w:r>
          </w:p>
        </w:tc>
      </w:tr>
    </w:tbl>
    <w:p w14:paraId="58CF3F1C" w14:textId="77777777" w:rsidR="00A157AA" w:rsidRPr="00F97263" w:rsidRDefault="00A157AA" w:rsidP="00A157AA">
      <w:pPr>
        <w:autoSpaceDE w:val="0"/>
        <w:autoSpaceDN w:val="0"/>
        <w:adjustRightInd w:val="0"/>
        <w:spacing w:line="288" w:lineRule="auto"/>
        <w:rPr>
          <w:rFonts w:ascii="Verdana" w:eastAsia="Cambria" w:hAnsi="Verdana" w:cs="Verdana"/>
          <w:b/>
          <w:bCs/>
          <w:kern w:val="1"/>
          <w:sz w:val="17"/>
          <w:szCs w:val="17"/>
          <w:lang w:val="it-IT" w:eastAsia="it-IT"/>
        </w:rPr>
      </w:pPr>
    </w:p>
    <w:p w14:paraId="21B5051E" w14:textId="77777777" w:rsidR="00A157AA" w:rsidRPr="00F97263" w:rsidRDefault="00A157AA" w:rsidP="00A157AA">
      <w:pPr>
        <w:spacing w:line="288" w:lineRule="auto"/>
        <w:rPr>
          <w:rFonts w:ascii="Verdana" w:hAnsi="Verdana"/>
          <w:lang w:val="it-IT"/>
        </w:rPr>
      </w:pPr>
    </w:p>
    <w:p w14:paraId="3892119D" w14:textId="77777777" w:rsidR="00A157AA" w:rsidRPr="008267A3" w:rsidRDefault="00A157AA" w:rsidP="00A157AA">
      <w:pPr>
        <w:rPr>
          <w:lang w:val="it-IT"/>
        </w:rPr>
      </w:pPr>
    </w:p>
    <w:p w14:paraId="3243F85B" w14:textId="77777777" w:rsidR="00A157AA" w:rsidRPr="009A147E" w:rsidRDefault="00A157AA" w:rsidP="00236F00">
      <w:pPr>
        <w:rPr>
          <w:lang w:val="it-IT"/>
        </w:rPr>
      </w:pPr>
    </w:p>
    <w:sectPr w:rsidR="00A157AA" w:rsidRPr="009A147E" w:rsidSect="005B1E49">
      <w:headerReference w:type="default" r:id="rId11"/>
      <w:footerReference w:type="even" r:id="rId12"/>
      <w:footerReference w:type="default" r:id="rId13"/>
      <w:pgSz w:w="11901" w:h="16840"/>
      <w:pgMar w:top="1134" w:right="1418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9388B4" w14:textId="77777777" w:rsidR="00EB508A" w:rsidRDefault="00EB508A">
      <w:r>
        <w:separator/>
      </w:r>
    </w:p>
  </w:endnote>
  <w:endnote w:type="continuationSeparator" w:id="0">
    <w:p w14:paraId="542B2070" w14:textId="77777777" w:rsidR="00EB508A" w:rsidRDefault="00EB5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SanukOT-Bold">
    <w:charset w:val="4D"/>
    <w:family w:val="swiss"/>
    <w:pitch w:val="variable"/>
    <w:sig w:usb0="800000EF" w:usb1="5000205B" w:usb2="00000000" w:usb3="00000000" w:csb0="00000001" w:csb1="00000000"/>
  </w:font>
  <w:font w:name="MinionPro-Regular">
    <w:charset w:val="00"/>
    <w:family w:val="roman"/>
    <w:pitch w:val="variable"/>
    <w:sig w:usb0="60000287" w:usb1="00000001" w:usb2="00000000" w:usb3="00000000" w:csb0="0000019F" w:csb1="00000000"/>
  </w:font>
  <w:font w:name="HelveticaNeueLT Std Cn">
    <w:panose1 w:val="00000000000000000000"/>
    <w:charset w:val="4D"/>
    <w:family w:val="swiss"/>
    <w:notTrueType/>
    <w:pitch w:val="variable"/>
    <w:sig w:usb0="800000AF" w:usb1="4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E51D46" w14:textId="77777777" w:rsidR="009A147E" w:rsidRDefault="009A147E" w:rsidP="005B1E49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7A0DB2D" w14:textId="77777777" w:rsidR="009A147E" w:rsidRDefault="009A147E" w:rsidP="005B1E49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7E737D" w14:textId="76C3E42C" w:rsidR="009A147E" w:rsidRPr="00BD55B4" w:rsidRDefault="009A147E" w:rsidP="00964769">
    <w:pPr>
      <w:pStyle w:val="Pidipagina"/>
      <w:rPr>
        <w:sz w:val="16"/>
        <w:lang w:val="it-IT"/>
      </w:rPr>
    </w:pPr>
    <w:r w:rsidRPr="00BD55B4">
      <w:rPr>
        <w:sz w:val="16"/>
        <w:lang w:val="it-IT"/>
      </w:rPr>
      <w:t xml:space="preserve">© </w:t>
    </w:r>
    <w:r w:rsidR="00BD55B4" w:rsidRPr="00BD55B4">
      <w:rPr>
        <w:sz w:val="16"/>
        <w:lang w:val="it-IT"/>
      </w:rPr>
      <w:t>Sanoma</w:t>
    </w:r>
    <w:r w:rsidRPr="00BD55B4">
      <w:rPr>
        <w:sz w:val="16"/>
        <w:lang w:val="it-IT"/>
      </w:rPr>
      <w:t xml:space="preserve"> Italia S.p.A.</w:t>
    </w:r>
  </w:p>
  <w:p w14:paraId="0021372A" w14:textId="77777777" w:rsidR="009A147E" w:rsidRPr="00BD55B4" w:rsidRDefault="009A147E">
    <w:pPr>
      <w:pStyle w:val="Pidipagina"/>
      <w:rPr>
        <w:lang w:val="it-IT"/>
      </w:rPr>
    </w:pPr>
  </w:p>
  <w:p w14:paraId="154DF4F1" w14:textId="77777777" w:rsidR="009A147E" w:rsidRPr="00BD55B4" w:rsidRDefault="009A147E">
    <w:pPr>
      <w:pStyle w:val="Pidipagina"/>
      <w:rPr>
        <w:rFonts w:ascii="Verdana" w:hAnsi="Verdana"/>
        <w:sz w:val="16"/>
        <w:lang w:val="it-I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242B65" w14:textId="77777777" w:rsidR="003107D0" w:rsidRDefault="003107D0" w:rsidP="005B1E49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3CA19247" w14:textId="77777777" w:rsidR="003107D0" w:rsidRDefault="003107D0" w:rsidP="005B1E49">
    <w:pPr>
      <w:pStyle w:val="Pidipagina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0AFD32" w14:textId="73D18E73" w:rsidR="003107D0" w:rsidRPr="007F1016" w:rsidRDefault="003107D0" w:rsidP="00964769">
    <w:pPr>
      <w:pStyle w:val="Pidipagina"/>
      <w:rPr>
        <w:sz w:val="16"/>
        <w:lang w:val="it-IT"/>
      </w:rPr>
    </w:pPr>
    <w:r w:rsidRPr="007F1016">
      <w:rPr>
        <w:sz w:val="16"/>
        <w:lang w:val="it-IT"/>
      </w:rPr>
      <w:t xml:space="preserve">© </w:t>
    </w:r>
    <w:proofErr w:type="spellStart"/>
    <w:r w:rsidR="007F1016" w:rsidRPr="007F1016">
      <w:rPr>
        <w:sz w:val="16"/>
        <w:lang w:val="it-IT"/>
      </w:rPr>
      <w:t>Sanoma</w:t>
    </w:r>
    <w:proofErr w:type="spellEnd"/>
    <w:r w:rsidRPr="007F1016">
      <w:rPr>
        <w:sz w:val="16"/>
        <w:lang w:val="it-IT"/>
      </w:rPr>
      <w:t xml:space="preserve"> Italia S.p.A.</w:t>
    </w:r>
  </w:p>
  <w:p w14:paraId="00A04427" w14:textId="77777777" w:rsidR="003107D0" w:rsidRPr="007F1016" w:rsidRDefault="003107D0">
    <w:pPr>
      <w:pStyle w:val="Pidipagina"/>
      <w:rPr>
        <w:lang w:val="it-IT"/>
      </w:rPr>
    </w:pPr>
  </w:p>
  <w:p w14:paraId="1F634F9B" w14:textId="77777777" w:rsidR="003107D0" w:rsidRPr="007F1016" w:rsidRDefault="003107D0">
    <w:pPr>
      <w:pStyle w:val="Pidipagina"/>
      <w:rPr>
        <w:rFonts w:ascii="Verdana" w:hAnsi="Verdana"/>
        <w:sz w:val="16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43ACAA" w14:textId="77777777" w:rsidR="00EB508A" w:rsidRDefault="00EB508A">
      <w:r>
        <w:separator/>
      </w:r>
    </w:p>
  </w:footnote>
  <w:footnote w:type="continuationSeparator" w:id="0">
    <w:p w14:paraId="7D3B4C60" w14:textId="77777777" w:rsidR="00EB508A" w:rsidRDefault="00EB50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52D0DC" w14:textId="77777777" w:rsidR="009A147E" w:rsidRDefault="009A147E" w:rsidP="005B1E49">
    <w:pPr>
      <w:rPr>
        <w:rFonts w:ascii="Verdana" w:hAnsi="Verdana"/>
        <w:sz w:val="20"/>
        <w:lang w:val="it-IT"/>
      </w:rPr>
    </w:pPr>
  </w:p>
  <w:p w14:paraId="69235B64" w14:textId="77777777" w:rsidR="009A147E" w:rsidRPr="00F9223D" w:rsidRDefault="009A147E" w:rsidP="005B1E49">
    <w:pPr>
      <w:rPr>
        <w:rFonts w:ascii="Verdana" w:hAnsi="Verdana"/>
        <w:sz w:val="20"/>
        <w:lang w:val="it-I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1702DA" w14:textId="77777777" w:rsidR="003107D0" w:rsidRDefault="003107D0" w:rsidP="005B1E49">
    <w:pPr>
      <w:rPr>
        <w:rFonts w:ascii="Verdana" w:hAnsi="Verdana"/>
        <w:sz w:val="20"/>
        <w:lang w:val="it-IT"/>
      </w:rPr>
    </w:pPr>
  </w:p>
  <w:p w14:paraId="00D51E85" w14:textId="77777777" w:rsidR="003107D0" w:rsidRPr="00F9223D" w:rsidRDefault="003107D0" w:rsidP="005B1E49">
    <w:pPr>
      <w:rPr>
        <w:rFonts w:ascii="Verdana" w:hAnsi="Verdana"/>
        <w:sz w:val="20"/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42620A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131676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doNotUseHTMLParagraphAutoSpacing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56921"/>
    <w:rsid w:val="00003C40"/>
    <w:rsid w:val="00015134"/>
    <w:rsid w:val="00015B4A"/>
    <w:rsid w:val="000312D2"/>
    <w:rsid w:val="00045FF7"/>
    <w:rsid w:val="00075CAF"/>
    <w:rsid w:val="00077A18"/>
    <w:rsid w:val="00086046"/>
    <w:rsid w:val="000A2F64"/>
    <w:rsid w:val="000A4DA2"/>
    <w:rsid w:val="000C1813"/>
    <w:rsid w:val="000D0BBC"/>
    <w:rsid w:val="000D5A78"/>
    <w:rsid w:val="000E3FC1"/>
    <w:rsid w:val="000E62C4"/>
    <w:rsid w:val="000F114A"/>
    <w:rsid w:val="000F4C14"/>
    <w:rsid w:val="0012141C"/>
    <w:rsid w:val="00127A1E"/>
    <w:rsid w:val="0015263C"/>
    <w:rsid w:val="0015352D"/>
    <w:rsid w:val="001542E9"/>
    <w:rsid w:val="00156921"/>
    <w:rsid w:val="00186B65"/>
    <w:rsid w:val="00190486"/>
    <w:rsid w:val="00190FDB"/>
    <w:rsid w:val="001951BB"/>
    <w:rsid w:val="00196DBC"/>
    <w:rsid w:val="001A7B8E"/>
    <w:rsid w:val="001B23FF"/>
    <w:rsid w:val="001D4595"/>
    <w:rsid w:val="002344C7"/>
    <w:rsid w:val="00236F00"/>
    <w:rsid w:val="00237E0D"/>
    <w:rsid w:val="00242D98"/>
    <w:rsid w:val="002576AC"/>
    <w:rsid w:val="002649D9"/>
    <w:rsid w:val="00283EE5"/>
    <w:rsid w:val="00285824"/>
    <w:rsid w:val="0029021D"/>
    <w:rsid w:val="002A0CC0"/>
    <w:rsid w:val="002A3F1C"/>
    <w:rsid w:val="002A7924"/>
    <w:rsid w:val="002C2C7F"/>
    <w:rsid w:val="002C3261"/>
    <w:rsid w:val="002F02FA"/>
    <w:rsid w:val="002F2D33"/>
    <w:rsid w:val="002F7A4A"/>
    <w:rsid w:val="00301BA4"/>
    <w:rsid w:val="003044CA"/>
    <w:rsid w:val="003107D0"/>
    <w:rsid w:val="00310C04"/>
    <w:rsid w:val="0031187F"/>
    <w:rsid w:val="003301FD"/>
    <w:rsid w:val="00337C82"/>
    <w:rsid w:val="00355882"/>
    <w:rsid w:val="00357859"/>
    <w:rsid w:val="003622F1"/>
    <w:rsid w:val="00366D24"/>
    <w:rsid w:val="00372879"/>
    <w:rsid w:val="00385816"/>
    <w:rsid w:val="003877FF"/>
    <w:rsid w:val="003A5C0A"/>
    <w:rsid w:val="003D444F"/>
    <w:rsid w:val="003E5DA2"/>
    <w:rsid w:val="003F1D58"/>
    <w:rsid w:val="003F437F"/>
    <w:rsid w:val="00406576"/>
    <w:rsid w:val="004210A6"/>
    <w:rsid w:val="004528D9"/>
    <w:rsid w:val="004576E4"/>
    <w:rsid w:val="00465E7F"/>
    <w:rsid w:val="00470687"/>
    <w:rsid w:val="0048306A"/>
    <w:rsid w:val="00491F71"/>
    <w:rsid w:val="004D2214"/>
    <w:rsid w:val="004E1620"/>
    <w:rsid w:val="004E66E4"/>
    <w:rsid w:val="004F6B6A"/>
    <w:rsid w:val="0051779C"/>
    <w:rsid w:val="00547812"/>
    <w:rsid w:val="0057301B"/>
    <w:rsid w:val="005937DF"/>
    <w:rsid w:val="005947BF"/>
    <w:rsid w:val="005A171B"/>
    <w:rsid w:val="005B1E49"/>
    <w:rsid w:val="005C5A51"/>
    <w:rsid w:val="005D4A12"/>
    <w:rsid w:val="005F7EC9"/>
    <w:rsid w:val="00607778"/>
    <w:rsid w:val="0063604B"/>
    <w:rsid w:val="00640E7E"/>
    <w:rsid w:val="006456B7"/>
    <w:rsid w:val="00653C0C"/>
    <w:rsid w:val="006550FF"/>
    <w:rsid w:val="00656B81"/>
    <w:rsid w:val="00671833"/>
    <w:rsid w:val="006844F4"/>
    <w:rsid w:val="006A0BCA"/>
    <w:rsid w:val="006A5245"/>
    <w:rsid w:val="006A7F1E"/>
    <w:rsid w:val="006B1B88"/>
    <w:rsid w:val="006C0968"/>
    <w:rsid w:val="006D3283"/>
    <w:rsid w:val="006D3DB0"/>
    <w:rsid w:val="006E2E21"/>
    <w:rsid w:val="006E30A0"/>
    <w:rsid w:val="006E636A"/>
    <w:rsid w:val="007027D7"/>
    <w:rsid w:val="00710A4C"/>
    <w:rsid w:val="00711E89"/>
    <w:rsid w:val="00715B01"/>
    <w:rsid w:val="007458C2"/>
    <w:rsid w:val="00772947"/>
    <w:rsid w:val="00774001"/>
    <w:rsid w:val="00797AA8"/>
    <w:rsid w:val="007C42C3"/>
    <w:rsid w:val="007D724F"/>
    <w:rsid w:val="007E2C51"/>
    <w:rsid w:val="007E2CF4"/>
    <w:rsid w:val="007F1016"/>
    <w:rsid w:val="008119D6"/>
    <w:rsid w:val="00817E57"/>
    <w:rsid w:val="00825C11"/>
    <w:rsid w:val="0083036D"/>
    <w:rsid w:val="008379A5"/>
    <w:rsid w:val="008800ED"/>
    <w:rsid w:val="00892646"/>
    <w:rsid w:val="00896079"/>
    <w:rsid w:val="008A2DB1"/>
    <w:rsid w:val="008C494A"/>
    <w:rsid w:val="008D7562"/>
    <w:rsid w:val="008E0085"/>
    <w:rsid w:val="008F15CD"/>
    <w:rsid w:val="009043FC"/>
    <w:rsid w:val="009547CC"/>
    <w:rsid w:val="00955BAD"/>
    <w:rsid w:val="009564D7"/>
    <w:rsid w:val="00956B30"/>
    <w:rsid w:val="00960D81"/>
    <w:rsid w:val="00964769"/>
    <w:rsid w:val="00966188"/>
    <w:rsid w:val="00980F31"/>
    <w:rsid w:val="009A147E"/>
    <w:rsid w:val="009A4335"/>
    <w:rsid w:val="009A665B"/>
    <w:rsid w:val="009D0FBB"/>
    <w:rsid w:val="009F5E77"/>
    <w:rsid w:val="00A03BD4"/>
    <w:rsid w:val="00A14C91"/>
    <w:rsid w:val="00A157AA"/>
    <w:rsid w:val="00A15D4D"/>
    <w:rsid w:val="00A322C4"/>
    <w:rsid w:val="00A524EF"/>
    <w:rsid w:val="00A54DED"/>
    <w:rsid w:val="00A7389D"/>
    <w:rsid w:val="00A85A2E"/>
    <w:rsid w:val="00AA645F"/>
    <w:rsid w:val="00AD62DA"/>
    <w:rsid w:val="00AE58A3"/>
    <w:rsid w:val="00AF0C76"/>
    <w:rsid w:val="00B30836"/>
    <w:rsid w:val="00B4042B"/>
    <w:rsid w:val="00B41AE9"/>
    <w:rsid w:val="00B616D3"/>
    <w:rsid w:val="00B65ED0"/>
    <w:rsid w:val="00B66B85"/>
    <w:rsid w:val="00BA7A39"/>
    <w:rsid w:val="00BB6734"/>
    <w:rsid w:val="00BC7DAA"/>
    <w:rsid w:val="00BD27E5"/>
    <w:rsid w:val="00BD55B4"/>
    <w:rsid w:val="00BF6E5B"/>
    <w:rsid w:val="00C06C9A"/>
    <w:rsid w:val="00C1341F"/>
    <w:rsid w:val="00C20E4F"/>
    <w:rsid w:val="00C22B4B"/>
    <w:rsid w:val="00C34119"/>
    <w:rsid w:val="00C34F7A"/>
    <w:rsid w:val="00C43560"/>
    <w:rsid w:val="00C436DF"/>
    <w:rsid w:val="00C81D18"/>
    <w:rsid w:val="00CA7741"/>
    <w:rsid w:val="00CC0A14"/>
    <w:rsid w:val="00CE7403"/>
    <w:rsid w:val="00D014F0"/>
    <w:rsid w:val="00D030F0"/>
    <w:rsid w:val="00D338AD"/>
    <w:rsid w:val="00D34C14"/>
    <w:rsid w:val="00D54341"/>
    <w:rsid w:val="00D60B52"/>
    <w:rsid w:val="00D60D3C"/>
    <w:rsid w:val="00D71EB0"/>
    <w:rsid w:val="00D76335"/>
    <w:rsid w:val="00D766A4"/>
    <w:rsid w:val="00D80BC1"/>
    <w:rsid w:val="00DA642F"/>
    <w:rsid w:val="00DC323B"/>
    <w:rsid w:val="00DC7B13"/>
    <w:rsid w:val="00DD50C7"/>
    <w:rsid w:val="00DF02EF"/>
    <w:rsid w:val="00DF103F"/>
    <w:rsid w:val="00DF5F4A"/>
    <w:rsid w:val="00E1001E"/>
    <w:rsid w:val="00E21834"/>
    <w:rsid w:val="00E36F38"/>
    <w:rsid w:val="00E635BE"/>
    <w:rsid w:val="00E91DC5"/>
    <w:rsid w:val="00EA024F"/>
    <w:rsid w:val="00EA0257"/>
    <w:rsid w:val="00EB508A"/>
    <w:rsid w:val="00EC7E75"/>
    <w:rsid w:val="00ED027E"/>
    <w:rsid w:val="00ED108E"/>
    <w:rsid w:val="00ED76BB"/>
    <w:rsid w:val="00EE243E"/>
    <w:rsid w:val="00F02EB3"/>
    <w:rsid w:val="00F5053B"/>
    <w:rsid w:val="00F616B0"/>
    <w:rsid w:val="00F76A5B"/>
    <w:rsid w:val="00F9006F"/>
    <w:rsid w:val="00F93DED"/>
    <w:rsid w:val="00FB791E"/>
    <w:rsid w:val="00FC0590"/>
    <w:rsid w:val="00FC35BA"/>
    <w:rsid w:val="00FC3A94"/>
    <w:rsid w:val="00FD14B3"/>
    <w:rsid w:val="00FD17F9"/>
    <w:rsid w:val="00FF5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1"/>
    <o:shapelayout v:ext="edit">
      <o:idmap v:ext="edit" data="1"/>
    </o:shapelayout>
  </w:shapeDefaults>
  <w:doNotEmbedSmartTags/>
  <w:decimalSymbol w:val=","/>
  <w:listSeparator w:val=";"/>
  <w14:docId w14:val="1120E749"/>
  <w15:chartTrackingRefBased/>
  <w15:docId w15:val="{C8509389-66D5-46A9-894C-DD470E625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mbria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C5A51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6A6163"/>
    <w:rPr>
      <w:rFonts w:ascii="Lucida Grande" w:hAnsi="Lucida Grande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F9223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F9223D"/>
    <w:rPr>
      <w:rFonts w:ascii="Arial" w:eastAsia="Arial" w:hAnsi="Arial"/>
      <w:sz w:val="24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F9223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F9223D"/>
    <w:rPr>
      <w:rFonts w:ascii="Arial" w:eastAsia="Arial" w:hAnsi="Arial"/>
      <w:sz w:val="24"/>
      <w:lang w:val="en-US"/>
    </w:rPr>
  </w:style>
  <w:style w:type="paragraph" w:customStyle="1" w:styleId="Normal1">
    <w:name w:val="Normal1"/>
    <w:link w:val="Normal1Carattere"/>
    <w:uiPriority w:val="99"/>
    <w:rsid w:val="003D3C19"/>
    <w:rPr>
      <w:rFonts w:ascii="Times New Roman" w:eastAsia="Times New Roman" w:hAnsi="Times New Roman"/>
      <w:sz w:val="24"/>
      <w:szCs w:val="24"/>
    </w:rPr>
  </w:style>
  <w:style w:type="table" w:styleId="Grigliatabella">
    <w:name w:val="Table Grid"/>
    <w:basedOn w:val="Tabellanormale"/>
    <w:uiPriority w:val="59"/>
    <w:rsid w:val="003D3C1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opagina">
    <w:name w:val="page number"/>
    <w:basedOn w:val="Carpredefinitoparagrafo"/>
    <w:uiPriority w:val="99"/>
    <w:semiHidden/>
    <w:unhideWhenUsed/>
    <w:rsid w:val="00106729"/>
  </w:style>
  <w:style w:type="character" w:customStyle="1" w:styleId="Normal1Carattere">
    <w:name w:val="Normal1 Carattere"/>
    <w:link w:val="Normal1"/>
    <w:uiPriority w:val="99"/>
    <w:rsid w:val="00C06C9A"/>
    <w:rPr>
      <w:rFonts w:ascii="Times New Roman" w:eastAsia="Times New Roman" w:hAnsi="Times New Roman"/>
      <w:sz w:val="24"/>
      <w:szCs w:val="24"/>
      <w:lang w:val="it-IT" w:eastAsia="it-IT" w:bidi="ar-SA"/>
    </w:rPr>
  </w:style>
  <w:style w:type="character" w:customStyle="1" w:styleId="Tabellasemplice-31">
    <w:name w:val="Tabella semplice - 31"/>
    <w:uiPriority w:val="19"/>
    <w:qFormat/>
    <w:rsid w:val="00BD27E5"/>
    <w:rPr>
      <w:i/>
      <w:iCs/>
      <w:color w:val="808080"/>
    </w:rPr>
  </w:style>
  <w:style w:type="paragraph" w:customStyle="1" w:styleId="Stile1">
    <w:name w:val="Stile1"/>
    <w:basedOn w:val="Normale"/>
    <w:link w:val="Stile1Carattere"/>
    <w:qFormat/>
    <w:rsid w:val="00BD27E5"/>
    <w:rPr>
      <w:rFonts w:ascii="Verdana" w:hAnsi="Verdana"/>
      <w:b/>
      <w:color w:val="808080"/>
      <w:sz w:val="22"/>
      <w:lang w:val="it-IT"/>
    </w:rPr>
  </w:style>
  <w:style w:type="paragraph" w:customStyle="1" w:styleId="Nessunostileparagrafo">
    <w:name w:val="[Nessuno stile paragrafo]"/>
    <w:rsid w:val="00BF6E5B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eastAsia="Times New Roman" w:hAnsi="Minion Pro" w:cs="Minion Pro"/>
      <w:color w:val="000000"/>
      <w:sz w:val="24"/>
      <w:szCs w:val="24"/>
    </w:rPr>
  </w:style>
  <w:style w:type="character" w:customStyle="1" w:styleId="Stile1Carattere">
    <w:name w:val="Stile1 Carattere"/>
    <w:link w:val="Stile1"/>
    <w:rsid w:val="00BD27E5"/>
    <w:rPr>
      <w:rFonts w:ascii="Verdana" w:eastAsia="Arial" w:hAnsi="Verdana"/>
      <w:b/>
      <w:color w:val="808080"/>
      <w:sz w:val="22"/>
    </w:rPr>
  </w:style>
  <w:style w:type="character" w:customStyle="1" w:styleId="SanukOTboldc8">
    <w:name w:val="Sanuk OT bold c. 8"/>
    <w:uiPriority w:val="99"/>
    <w:rsid w:val="006E636A"/>
    <w:rPr>
      <w:rFonts w:ascii="SanukOT-Bold" w:hAnsi="SanukOT-Bold" w:cs="SanukOT-Bold"/>
      <w:b/>
      <w:bCs/>
      <w:sz w:val="16"/>
      <w:szCs w:val="16"/>
    </w:rPr>
  </w:style>
  <w:style w:type="paragraph" w:customStyle="1" w:styleId="Paragrafobase">
    <w:name w:val="[Paragrafo base]"/>
    <w:basedOn w:val="Nessunostileparagrafo"/>
    <w:uiPriority w:val="99"/>
    <w:rsid w:val="00C43560"/>
    <w:rPr>
      <w:rFonts w:ascii="MinionPro-Regular" w:hAnsi="MinionPro-Regular" w:cs="MinionPro-Regul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656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52E70C2-5445-AB4A-A240-EA57B4F7C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</Pages>
  <Words>6567</Words>
  <Characters>37435</Characters>
  <Application>Microsoft Office Word</Application>
  <DocSecurity>0</DocSecurity>
  <Lines>311</Lines>
  <Paragraphs>87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Verifica le tue competenze  GU636400298Z</vt:lpstr>
    </vt:vector>
  </TitlesOfParts>
  <Company>Pearson Italia SpA</Company>
  <LinksUpToDate>false</LinksUpToDate>
  <CharactersWithSpaces>43915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Verifica le tue competenze  GU636400298Z</dc:title>
  <dc:subject/>
  <dc:creator>Paravia Bruno Mondadori</dc:creator>
  <cp:keywords/>
  <cp:lastModifiedBy>Francesca Caminada</cp:lastModifiedBy>
  <cp:revision>4</cp:revision>
  <dcterms:created xsi:type="dcterms:W3CDTF">2024-07-17T13:52:00Z</dcterms:created>
  <dcterms:modified xsi:type="dcterms:W3CDTF">2024-07-17T13:54:00Z</dcterms:modified>
</cp:coreProperties>
</file>