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D9BE" w14:textId="77777777" w:rsidR="0038435D" w:rsidRPr="00A9617A" w:rsidRDefault="0038435D" w:rsidP="0038435D">
      <w:pPr>
        <w:pStyle w:val="Corpotesto"/>
        <w:ind w:right="-1"/>
        <w:rPr>
          <w:b/>
          <w:bCs/>
          <w:smallCaps w:val="0"/>
          <w:color w:val="000000"/>
          <w:sz w:val="38"/>
          <w:szCs w:val="38"/>
        </w:rPr>
      </w:pPr>
      <w:r w:rsidRPr="00A9617A">
        <w:rPr>
          <w:b/>
          <w:bCs/>
          <w:smallCaps w:val="0"/>
          <w:color w:val="000000"/>
          <w:sz w:val="38"/>
          <w:szCs w:val="38"/>
        </w:rPr>
        <w:t>Diritto ed economia nel secondo biennio e quinto anno del Liceo delle scienze umane, opzione economico sociale</w:t>
      </w:r>
    </w:p>
    <w:p w14:paraId="61371A00" w14:textId="77777777" w:rsidR="00892C1A" w:rsidRPr="00880B87" w:rsidRDefault="00892C1A" w:rsidP="00503B16">
      <w:pPr>
        <w:jc w:val="both"/>
        <w:rPr>
          <w:rStyle w:val="st1"/>
          <w:sz w:val="22"/>
          <w:szCs w:val="22"/>
        </w:rPr>
      </w:pPr>
    </w:p>
    <w:p w14:paraId="19ED52E3"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0C5E61">
        <w:rPr>
          <w:b/>
          <w:bCs/>
          <w:i/>
          <w:smallCaps w:val="0"/>
          <w:color w:val="000000"/>
          <w:sz w:val="32"/>
          <w:szCs w:val="40"/>
        </w:rPr>
        <w:br/>
      </w:r>
      <w:r>
        <w:rPr>
          <w:b/>
          <w:bCs/>
          <w:i/>
          <w:smallCaps w:val="0"/>
          <w:color w:val="000000"/>
          <w:sz w:val="32"/>
          <w:szCs w:val="40"/>
        </w:rPr>
        <w:t>e test d</w:t>
      </w:r>
      <w:r w:rsidR="00F14525">
        <w:rPr>
          <w:b/>
          <w:bCs/>
          <w:i/>
          <w:smallCaps w:val="0"/>
          <w:color w:val="000000"/>
          <w:sz w:val="32"/>
          <w:szCs w:val="40"/>
        </w:rPr>
        <w:t>’</w:t>
      </w:r>
      <w:r>
        <w:rPr>
          <w:b/>
          <w:bCs/>
          <w:i/>
          <w:smallCaps w:val="0"/>
          <w:color w:val="000000"/>
          <w:sz w:val="32"/>
          <w:szCs w:val="40"/>
        </w:rPr>
        <w:t>ingresso</w:t>
      </w:r>
      <w:r w:rsidR="000C5E61">
        <w:rPr>
          <w:b/>
          <w:bCs/>
          <w:i/>
          <w:smallCaps w:val="0"/>
          <w:color w:val="000000"/>
          <w:sz w:val="32"/>
          <w:szCs w:val="40"/>
        </w:rPr>
        <w:t xml:space="preserve"> </w:t>
      </w:r>
      <w:r>
        <w:rPr>
          <w:b/>
          <w:bCs/>
          <w:i/>
          <w:smallCaps w:val="0"/>
          <w:color w:val="000000"/>
          <w:sz w:val="32"/>
          <w:szCs w:val="40"/>
        </w:rPr>
        <w:t>per l</w:t>
      </w:r>
      <w:r w:rsidR="000C5E61">
        <w:rPr>
          <w:b/>
          <w:bCs/>
          <w:i/>
          <w:smallCaps w:val="0"/>
          <w:color w:val="000000"/>
          <w:sz w:val="32"/>
          <w:szCs w:val="40"/>
        </w:rPr>
        <w:t>a</w:t>
      </w:r>
      <w:r>
        <w:rPr>
          <w:b/>
          <w:bCs/>
          <w:i/>
          <w:smallCaps w:val="0"/>
          <w:color w:val="000000"/>
          <w:sz w:val="32"/>
          <w:szCs w:val="40"/>
        </w:rPr>
        <w:t xml:space="preserve"> class</w:t>
      </w:r>
      <w:r w:rsidR="000C5E61">
        <w:rPr>
          <w:b/>
          <w:bCs/>
          <w:i/>
          <w:smallCaps w:val="0"/>
          <w:color w:val="000000"/>
          <w:sz w:val="32"/>
          <w:szCs w:val="40"/>
        </w:rPr>
        <w:t>e</w:t>
      </w:r>
      <w:r>
        <w:rPr>
          <w:b/>
          <w:bCs/>
          <w:i/>
          <w:smallCaps w:val="0"/>
          <w:color w:val="000000"/>
          <w:sz w:val="32"/>
          <w:szCs w:val="40"/>
        </w:rPr>
        <w:t xml:space="preserve"> terza</w:t>
      </w:r>
    </w:p>
    <w:p w14:paraId="40917C9F" w14:textId="77777777" w:rsidR="00892C1A" w:rsidRPr="00880B87" w:rsidRDefault="00892C1A" w:rsidP="00503B16">
      <w:pPr>
        <w:pStyle w:val="diritto-testo-normale"/>
        <w:ind w:left="0" w:right="-1"/>
        <w:jc w:val="center"/>
        <w:rPr>
          <w:color w:val="000000"/>
          <w:sz w:val="14"/>
          <w:szCs w:val="24"/>
        </w:rPr>
      </w:pPr>
    </w:p>
    <w:p w14:paraId="2866B568" w14:textId="77777777" w:rsidR="00892C1A" w:rsidRPr="00A75C8B" w:rsidRDefault="00892C1A" w:rsidP="00503B16">
      <w:pPr>
        <w:jc w:val="both"/>
        <w:rPr>
          <w:rStyle w:val="st1"/>
          <w:color w:val="000000"/>
          <w:sz w:val="22"/>
          <w:szCs w:val="22"/>
        </w:rPr>
      </w:pPr>
    </w:p>
    <w:p w14:paraId="074A21DD" w14:textId="77777777" w:rsidR="00892C1A" w:rsidRDefault="00892C1A" w:rsidP="00503B16">
      <w:pPr>
        <w:jc w:val="both"/>
        <w:rPr>
          <w:rStyle w:val="st1"/>
          <w:color w:val="000000"/>
          <w:sz w:val="22"/>
          <w:szCs w:val="22"/>
        </w:rPr>
      </w:pPr>
    </w:p>
    <w:p w14:paraId="4201CEE9" w14:textId="77777777" w:rsidR="00892C1A" w:rsidRPr="00F76CB6" w:rsidRDefault="00892C1A" w:rsidP="006D21C0">
      <w:pPr>
        <w:pBdr>
          <w:top w:val="single" w:sz="4" w:space="1" w:color="auto"/>
          <w:left w:val="single" w:sz="4" w:space="1" w:color="auto"/>
          <w:bottom w:val="single" w:sz="4" w:space="1" w:color="auto"/>
          <w:right w:val="single" w:sz="4" w:space="1" w:color="auto"/>
        </w:pBdr>
        <w:jc w:val="both"/>
        <w:rPr>
          <w:rStyle w:val="st1"/>
          <w:color w:val="000000"/>
          <w:sz w:val="16"/>
          <w:szCs w:val="16"/>
        </w:rPr>
      </w:pPr>
    </w:p>
    <w:p w14:paraId="5A6BA040" w14:textId="77777777" w:rsidR="00892C1A" w:rsidRPr="00904D89" w:rsidRDefault="00892C1A" w:rsidP="006D21C0">
      <w:pPr>
        <w:pBdr>
          <w:top w:val="single" w:sz="4" w:space="1" w:color="auto"/>
          <w:left w:val="single" w:sz="4" w:space="1" w:color="auto"/>
          <w:bottom w:val="single" w:sz="4" w:space="1" w:color="auto"/>
          <w:right w:val="single" w:sz="4" w:space="1" w:color="auto"/>
        </w:pBdr>
        <w:jc w:val="center"/>
        <w:rPr>
          <w:rStyle w:val="st1"/>
          <w:rFonts w:ascii="Arial" w:hAnsi="Arial" w:cs="Arial"/>
          <w:b/>
          <w:color w:val="2DAC44"/>
          <w:szCs w:val="22"/>
        </w:rPr>
      </w:pPr>
      <w:r w:rsidRPr="00904D89">
        <w:rPr>
          <w:rStyle w:val="st1"/>
          <w:rFonts w:ascii="Arial" w:hAnsi="Arial" w:cs="Arial"/>
          <w:b/>
          <w:color w:val="2DAC44"/>
          <w:szCs w:val="22"/>
        </w:rPr>
        <w:t>Contenuti essenziali del biennio per l</w:t>
      </w:r>
      <w:r w:rsidR="00F14525" w:rsidRPr="00904D89">
        <w:rPr>
          <w:rStyle w:val="st1"/>
          <w:rFonts w:ascii="Arial" w:hAnsi="Arial" w:cs="Arial"/>
          <w:b/>
          <w:color w:val="2DAC44"/>
          <w:szCs w:val="22"/>
        </w:rPr>
        <w:t>’</w:t>
      </w:r>
      <w:r w:rsidRPr="00904D89">
        <w:rPr>
          <w:rStyle w:val="st1"/>
          <w:rFonts w:ascii="Arial" w:hAnsi="Arial" w:cs="Arial"/>
          <w:b/>
          <w:color w:val="2DAC44"/>
          <w:szCs w:val="22"/>
        </w:rPr>
        <w:t>ingresso alla classe terza</w:t>
      </w:r>
    </w:p>
    <w:p w14:paraId="6DEFAEC2" w14:textId="77777777" w:rsidR="00892C1A" w:rsidRPr="00F76CB6" w:rsidRDefault="00892C1A" w:rsidP="006D21C0">
      <w:pPr>
        <w:pBdr>
          <w:top w:val="single" w:sz="4" w:space="1" w:color="auto"/>
          <w:left w:val="single" w:sz="4" w:space="1" w:color="auto"/>
          <w:bottom w:val="single" w:sz="4" w:space="1" w:color="auto"/>
          <w:right w:val="single" w:sz="4" w:space="1" w:color="auto"/>
        </w:pBdr>
        <w:jc w:val="both"/>
        <w:rPr>
          <w:rStyle w:val="st1"/>
          <w:color w:val="000000"/>
          <w:sz w:val="16"/>
          <w:szCs w:val="16"/>
        </w:rPr>
      </w:pPr>
    </w:p>
    <w:p w14:paraId="1F103DD1" w14:textId="77777777" w:rsidR="00F76CB6" w:rsidRPr="00904D89" w:rsidRDefault="00F76CB6" w:rsidP="006D21C0">
      <w:pPr>
        <w:pStyle w:val="Nessunaspaziatura"/>
        <w:pBdr>
          <w:top w:val="single" w:sz="4" w:space="1" w:color="auto"/>
          <w:left w:val="single" w:sz="4" w:space="1" w:color="auto"/>
          <w:bottom w:val="single" w:sz="4" w:space="1" w:color="auto"/>
          <w:right w:val="single" w:sz="4" w:space="1" w:color="auto"/>
        </w:pBdr>
        <w:rPr>
          <w:rFonts w:ascii="Times New Roman" w:hAnsi="Times New Roman"/>
          <w:b/>
          <w:i/>
          <w:color w:val="2DAC44"/>
          <w:sz w:val="24"/>
        </w:rPr>
      </w:pPr>
      <w:r w:rsidRPr="00904D89">
        <w:rPr>
          <w:rFonts w:ascii="Times New Roman" w:hAnsi="Times New Roman"/>
          <w:b/>
          <w:i/>
          <w:color w:val="2DAC44"/>
          <w:sz w:val="24"/>
        </w:rPr>
        <w:t>Diritto</w:t>
      </w:r>
    </w:p>
    <w:p w14:paraId="4D203FC9" w14:textId="77777777" w:rsidR="00F76CB6" w:rsidRPr="007B1B07" w:rsidRDefault="00F76CB6" w:rsidP="006D21C0">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w:t>
      </w:r>
      <w:r w:rsidR="00F14525">
        <w:rPr>
          <w:rFonts w:ascii="Times New Roman" w:hAnsi="Times New Roman"/>
        </w:rPr>
        <w:t>’</w:t>
      </w:r>
      <w:r w:rsidRPr="007B1B07">
        <w:rPr>
          <w:rFonts w:ascii="Times New Roman" w:hAnsi="Times New Roman"/>
        </w:rPr>
        <w:t>ordinamento giuridico</w:t>
      </w:r>
    </w:p>
    <w:p w14:paraId="693BD916" w14:textId="77777777" w:rsidR="00F76CB6" w:rsidRPr="007B1B07" w:rsidRDefault="006D21C0" w:rsidP="006D21C0">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w:t>
      </w:r>
      <w:r w:rsidR="00F76CB6">
        <w:rPr>
          <w:rFonts w:ascii="Times New Roman" w:hAnsi="Times New Roman"/>
        </w:rPr>
        <w:t>a</w:t>
      </w:r>
      <w:r w:rsidR="00F76CB6" w:rsidRPr="007B1B07">
        <w:rPr>
          <w:rFonts w:ascii="Times New Roman" w:hAnsi="Times New Roman"/>
        </w:rPr>
        <w:t xml:space="preserve"> norma giuridica (efficacia e interpretazione)</w:t>
      </w:r>
    </w:p>
    <w:p w14:paraId="3803FD61" w14:textId="77777777" w:rsidR="00F76CB6" w:rsidRPr="007B1B07" w:rsidRDefault="006D21C0" w:rsidP="006D21C0">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w:t>
      </w:r>
      <w:r w:rsidR="00F76CB6">
        <w:rPr>
          <w:rFonts w:ascii="Times New Roman" w:hAnsi="Times New Roman"/>
        </w:rPr>
        <w:t>a</w:t>
      </w:r>
      <w:r w:rsidR="00F76CB6" w:rsidRPr="007B1B07">
        <w:rPr>
          <w:rFonts w:ascii="Times New Roman" w:hAnsi="Times New Roman"/>
        </w:rPr>
        <w:t xml:space="preserve"> partizioni del diritto</w:t>
      </w:r>
    </w:p>
    <w:p w14:paraId="0C1C4AA8" w14:textId="77777777" w:rsidR="00F76CB6" w:rsidRPr="007B1B07" w:rsidRDefault="006D21C0" w:rsidP="006D21C0">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w:t>
      </w:r>
      <w:r w:rsidR="00F76CB6">
        <w:rPr>
          <w:rFonts w:ascii="Times New Roman" w:hAnsi="Times New Roman"/>
        </w:rPr>
        <w:t>e fonti</w:t>
      </w:r>
      <w:r w:rsidR="008A09EA">
        <w:rPr>
          <w:rFonts w:ascii="Times New Roman" w:hAnsi="Times New Roman"/>
        </w:rPr>
        <w:t xml:space="preserve"> giuridiche</w:t>
      </w:r>
    </w:p>
    <w:p w14:paraId="3468CF65" w14:textId="77777777" w:rsidR="00F76CB6" w:rsidRPr="007B1B07" w:rsidRDefault="00F76CB6" w:rsidP="006D21C0">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Le funzioni dello Stato</w:t>
      </w:r>
    </w:p>
    <w:p w14:paraId="33E930A8" w14:textId="77777777" w:rsidR="00F76CB6" w:rsidRPr="00F76CB6" w:rsidRDefault="00F76CB6" w:rsidP="006D21C0">
      <w:pPr>
        <w:pBdr>
          <w:top w:val="single" w:sz="4" w:space="1" w:color="auto"/>
          <w:left w:val="single" w:sz="4" w:space="1" w:color="auto"/>
          <w:bottom w:val="single" w:sz="4" w:space="1" w:color="auto"/>
          <w:right w:val="single" w:sz="4" w:space="1" w:color="auto"/>
        </w:pBdr>
        <w:jc w:val="both"/>
        <w:rPr>
          <w:rStyle w:val="st1"/>
          <w:color w:val="000000"/>
          <w:sz w:val="16"/>
          <w:szCs w:val="16"/>
        </w:rPr>
      </w:pPr>
    </w:p>
    <w:p w14:paraId="13FC6424" w14:textId="77777777" w:rsidR="00F76CB6" w:rsidRPr="00904D89" w:rsidRDefault="00F76CB6" w:rsidP="006D21C0">
      <w:pPr>
        <w:pStyle w:val="Nessunaspaziatura"/>
        <w:pBdr>
          <w:top w:val="single" w:sz="4" w:space="1" w:color="auto"/>
          <w:left w:val="single" w:sz="4" w:space="1" w:color="auto"/>
          <w:bottom w:val="single" w:sz="4" w:space="1" w:color="auto"/>
          <w:right w:val="single" w:sz="4" w:space="1" w:color="auto"/>
        </w:pBdr>
        <w:rPr>
          <w:rFonts w:ascii="Times New Roman" w:hAnsi="Times New Roman"/>
          <w:b/>
          <w:i/>
          <w:color w:val="2DAC44"/>
          <w:sz w:val="24"/>
        </w:rPr>
      </w:pPr>
      <w:r w:rsidRPr="00904D89">
        <w:rPr>
          <w:rFonts w:ascii="Times New Roman" w:hAnsi="Times New Roman"/>
          <w:b/>
          <w:i/>
          <w:color w:val="2DAC44"/>
          <w:sz w:val="24"/>
        </w:rPr>
        <w:t>Economia</w:t>
      </w:r>
    </w:p>
    <w:p w14:paraId="549A7B04" w14:textId="77777777" w:rsidR="00F76CB6" w:rsidRPr="007B1B07" w:rsidRDefault="00F76CB6" w:rsidP="006D21C0">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La natura dell</w:t>
      </w:r>
      <w:r w:rsidR="00F14525">
        <w:rPr>
          <w:rFonts w:ascii="Times New Roman" w:hAnsi="Times New Roman"/>
        </w:rPr>
        <w:t>’</w:t>
      </w:r>
      <w:r w:rsidRPr="007B1B07">
        <w:rPr>
          <w:rFonts w:ascii="Times New Roman" w:hAnsi="Times New Roman"/>
        </w:rPr>
        <w:t>economia politica</w:t>
      </w:r>
    </w:p>
    <w:p w14:paraId="456E1C4C" w14:textId="77777777" w:rsidR="00F76CB6" w:rsidRPr="007B1B07" w:rsidRDefault="00F76CB6" w:rsidP="006D21C0">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Il sistema economico</w:t>
      </w:r>
    </w:p>
    <w:p w14:paraId="2C407344" w14:textId="77777777" w:rsidR="00F76CB6" w:rsidRPr="007B1B07" w:rsidRDefault="006D21C0" w:rsidP="006D21C0">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w:t>
      </w:r>
      <w:r w:rsidR="00F76CB6" w:rsidRPr="007B1B07">
        <w:rPr>
          <w:rFonts w:ascii="Times New Roman" w:hAnsi="Times New Roman"/>
        </w:rPr>
        <w:t>e relazioni fra i soggetti economici</w:t>
      </w:r>
    </w:p>
    <w:p w14:paraId="3F92C182" w14:textId="77777777" w:rsidR="00F76CB6" w:rsidRPr="007B1B07" w:rsidRDefault="00F76CB6" w:rsidP="006D21C0">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Gli strumenti di analisi</w:t>
      </w:r>
    </w:p>
    <w:p w14:paraId="7C166ED7" w14:textId="77777777" w:rsidR="00F76CB6" w:rsidRPr="007B1B07" w:rsidRDefault="006D21C0" w:rsidP="006D21C0">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w:t>
      </w:r>
      <w:r w:rsidR="00F76CB6">
        <w:rPr>
          <w:rFonts w:ascii="Times New Roman" w:hAnsi="Times New Roman"/>
        </w:rPr>
        <w:t xml:space="preserve">e </w:t>
      </w:r>
      <w:r w:rsidR="00F76CB6" w:rsidRPr="007B1B07">
        <w:rPr>
          <w:rFonts w:ascii="Times New Roman" w:hAnsi="Times New Roman"/>
        </w:rPr>
        <w:t>legg</w:t>
      </w:r>
      <w:r w:rsidR="00F76CB6">
        <w:rPr>
          <w:rFonts w:ascii="Times New Roman" w:hAnsi="Times New Roman"/>
        </w:rPr>
        <w:t>i</w:t>
      </w:r>
      <w:r w:rsidR="00F76CB6" w:rsidRPr="007B1B07">
        <w:rPr>
          <w:rFonts w:ascii="Times New Roman" w:hAnsi="Times New Roman"/>
        </w:rPr>
        <w:t xml:space="preserve"> della domanda e dell</w:t>
      </w:r>
      <w:r w:rsidR="00F14525">
        <w:rPr>
          <w:rFonts w:ascii="Times New Roman" w:hAnsi="Times New Roman"/>
        </w:rPr>
        <w:t>’</w:t>
      </w:r>
      <w:r w:rsidR="00F76CB6" w:rsidRPr="007B1B07">
        <w:rPr>
          <w:rFonts w:ascii="Times New Roman" w:hAnsi="Times New Roman"/>
        </w:rPr>
        <w:t>offerta</w:t>
      </w:r>
    </w:p>
    <w:p w14:paraId="03A72D6A" w14:textId="77777777" w:rsidR="00F76CB6" w:rsidRPr="007B1B07" w:rsidRDefault="00F76CB6" w:rsidP="006D21C0">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Le forme di mercato</w:t>
      </w:r>
    </w:p>
    <w:p w14:paraId="3F85E000" w14:textId="77777777" w:rsidR="00F76CB6" w:rsidRPr="00F76CB6" w:rsidRDefault="00F76CB6" w:rsidP="006D21C0">
      <w:pPr>
        <w:pBdr>
          <w:top w:val="single" w:sz="4" w:space="1" w:color="auto"/>
          <w:left w:val="single" w:sz="4" w:space="1" w:color="auto"/>
          <w:bottom w:val="single" w:sz="4" w:space="1" w:color="auto"/>
          <w:right w:val="single" w:sz="4" w:space="1" w:color="auto"/>
        </w:pBdr>
        <w:jc w:val="both"/>
        <w:rPr>
          <w:rStyle w:val="st1"/>
          <w:color w:val="000000"/>
          <w:sz w:val="16"/>
          <w:szCs w:val="16"/>
        </w:rPr>
      </w:pPr>
    </w:p>
    <w:p w14:paraId="0DEF2516" w14:textId="77777777" w:rsidR="00892C1A" w:rsidRDefault="00892C1A" w:rsidP="00503B16">
      <w:pPr>
        <w:jc w:val="both"/>
        <w:rPr>
          <w:rStyle w:val="st1"/>
          <w:color w:val="000000"/>
          <w:sz w:val="22"/>
          <w:szCs w:val="22"/>
        </w:rPr>
      </w:pPr>
    </w:p>
    <w:p w14:paraId="2A6E829A" w14:textId="77777777" w:rsidR="00353BD2" w:rsidRPr="00353BD2" w:rsidRDefault="00353BD2" w:rsidP="00503B16">
      <w:pPr>
        <w:jc w:val="both"/>
        <w:rPr>
          <w:rStyle w:val="st1"/>
          <w:color w:val="000000"/>
          <w:sz w:val="22"/>
          <w:szCs w:val="22"/>
        </w:rPr>
      </w:pPr>
    </w:p>
    <w:p w14:paraId="6C951DF7" w14:textId="77777777" w:rsidR="00892C1A" w:rsidRPr="00904D89" w:rsidRDefault="00892C1A" w:rsidP="00503B16">
      <w:pPr>
        <w:jc w:val="center"/>
        <w:rPr>
          <w:rStyle w:val="st1"/>
          <w:rFonts w:ascii="Arial" w:hAnsi="Arial" w:cs="Arial"/>
          <w:b/>
          <w:color w:val="2DAC44"/>
          <w:szCs w:val="22"/>
        </w:rPr>
      </w:pPr>
      <w:r w:rsidRPr="00904D89">
        <w:rPr>
          <w:rStyle w:val="st1"/>
          <w:rFonts w:ascii="Arial" w:hAnsi="Arial" w:cs="Arial"/>
          <w:b/>
          <w:color w:val="2DAC44"/>
          <w:szCs w:val="22"/>
        </w:rPr>
        <w:t>Test d</w:t>
      </w:r>
      <w:r w:rsidR="00F14525" w:rsidRPr="00904D89">
        <w:rPr>
          <w:rStyle w:val="st1"/>
          <w:rFonts w:ascii="Arial" w:hAnsi="Arial" w:cs="Arial"/>
          <w:b/>
          <w:color w:val="2DAC44"/>
          <w:szCs w:val="22"/>
        </w:rPr>
        <w:t>’</w:t>
      </w:r>
      <w:r w:rsidRPr="00904D89">
        <w:rPr>
          <w:rStyle w:val="st1"/>
          <w:rFonts w:ascii="Arial" w:hAnsi="Arial" w:cs="Arial"/>
          <w:b/>
          <w:color w:val="2DAC44"/>
          <w:szCs w:val="22"/>
        </w:rPr>
        <w:t>ingresso alla classe terza</w:t>
      </w:r>
    </w:p>
    <w:p w14:paraId="2FAB8CA2" w14:textId="77777777" w:rsidR="00892C1A" w:rsidRDefault="00892C1A" w:rsidP="00503B16">
      <w:pPr>
        <w:jc w:val="both"/>
        <w:rPr>
          <w:rStyle w:val="st1"/>
          <w:color w:val="000000"/>
          <w:sz w:val="22"/>
          <w:szCs w:val="22"/>
        </w:rPr>
      </w:pPr>
    </w:p>
    <w:p w14:paraId="633EFF16" w14:textId="77777777" w:rsidR="00892C1A"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Vero o falso</w:t>
      </w:r>
    </w:p>
    <w:p w14:paraId="02CCDFD7"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L</w:t>
      </w:r>
      <w:r w:rsidR="00F14525">
        <w:rPr>
          <w:sz w:val="22"/>
          <w:szCs w:val="22"/>
        </w:rPr>
        <w:t>’</w:t>
      </w:r>
      <w:r w:rsidRPr="00F76CB6">
        <w:rPr>
          <w:sz w:val="22"/>
          <w:szCs w:val="22"/>
        </w:rPr>
        <w:t xml:space="preserve">abrogazione fa perdere efficacia alla norma giuridica.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08B3DD5A"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L</w:t>
      </w:r>
      <w:r w:rsidR="00F14525">
        <w:rPr>
          <w:sz w:val="22"/>
          <w:szCs w:val="22"/>
        </w:rPr>
        <w:t>’</w:t>
      </w:r>
      <w:r w:rsidRPr="00F76CB6">
        <w:rPr>
          <w:sz w:val="22"/>
          <w:szCs w:val="22"/>
        </w:rPr>
        <w:t xml:space="preserve">interpretazione di una norma effettuata da un giurista si definisce interpretazione dottrinale.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773F798C"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Il diritto civile è l</w:t>
      </w:r>
      <w:r w:rsidR="00F14525">
        <w:rPr>
          <w:sz w:val="22"/>
          <w:szCs w:val="22"/>
        </w:rPr>
        <w:t>’</w:t>
      </w:r>
      <w:r w:rsidRPr="00F76CB6">
        <w:rPr>
          <w:sz w:val="22"/>
          <w:szCs w:val="22"/>
        </w:rPr>
        <w:t xml:space="preserve">insieme delle norme che disciplinano le attività economiche.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5926D501"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 xml:space="preserve">Nella gerarchia delle fonti un regolamento comunitario si trova al di sotto di una legge ordinaria.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41C65A4F"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 xml:space="preserve">Decreto legge e decreto legislativo sono fonti primarie.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71836575"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 xml:space="preserve">Il Governo esercita la funzione legislativa, il Parlamento quella di controllo e la Magistratura </w:t>
      </w:r>
      <w:r>
        <w:rPr>
          <w:sz w:val="22"/>
          <w:szCs w:val="22"/>
        </w:rPr>
        <w:br/>
      </w:r>
      <w:r w:rsidRPr="00F76CB6">
        <w:rPr>
          <w:sz w:val="22"/>
          <w:szCs w:val="22"/>
        </w:rPr>
        <w:t xml:space="preserve">quella esecutiva.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58D834C2"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 xml:space="preserve">Il sistema economico può essere rappresentato come un doppio flusso circolare reale e monetario.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796CEF08"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 xml:space="preserve">Il pagamento del prezzo di un bene effettuato da un consumatore rappresenta un flusso monetario.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631B1012"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La legge dell</w:t>
      </w:r>
      <w:r w:rsidR="00F14525">
        <w:rPr>
          <w:sz w:val="22"/>
          <w:szCs w:val="22"/>
        </w:rPr>
        <w:t>’</w:t>
      </w:r>
      <w:r w:rsidRPr="00F76CB6">
        <w:rPr>
          <w:sz w:val="22"/>
          <w:szCs w:val="22"/>
        </w:rPr>
        <w:t xml:space="preserve">offerta sostiene che se il prezzo aumenta la quantità offerta diminuisce.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204480A5" w14:textId="77777777" w:rsidR="00F76CB6" w:rsidRPr="00F76CB6" w:rsidRDefault="00F76CB6" w:rsidP="00F76CB6">
      <w:pPr>
        <w:numPr>
          <w:ilvl w:val="0"/>
          <w:numId w:val="7"/>
        </w:numPr>
        <w:tabs>
          <w:tab w:val="left" w:pos="426"/>
          <w:tab w:val="right" w:pos="9638"/>
        </w:tabs>
        <w:spacing w:before="40"/>
        <w:ind w:left="426" w:hanging="426"/>
        <w:rPr>
          <w:sz w:val="22"/>
          <w:szCs w:val="22"/>
        </w:rPr>
      </w:pPr>
      <w:r w:rsidRPr="00F76CB6">
        <w:rPr>
          <w:sz w:val="22"/>
          <w:szCs w:val="22"/>
        </w:rPr>
        <w:t xml:space="preserve">Un eccesso di offerta sulla domanda ha come conseguenza un aumento del prezzo.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7F080850" w14:textId="77777777" w:rsidR="00353BD2" w:rsidRPr="00353BD2" w:rsidRDefault="00353BD2" w:rsidP="00503B16">
      <w:pPr>
        <w:jc w:val="both"/>
        <w:rPr>
          <w:rStyle w:val="st1"/>
          <w:rFonts w:ascii="Arial" w:hAnsi="Arial" w:cs="Arial"/>
          <w:b/>
          <w:color w:val="000000"/>
          <w:sz w:val="22"/>
          <w:szCs w:val="22"/>
        </w:rPr>
      </w:pPr>
      <w:r>
        <w:rPr>
          <w:rStyle w:val="st1"/>
          <w:rFonts w:ascii="Arial" w:hAnsi="Arial" w:cs="Arial"/>
          <w:b/>
          <w:color w:val="000000"/>
          <w:sz w:val="22"/>
          <w:szCs w:val="22"/>
        </w:rPr>
        <w:br w:type="page"/>
      </w:r>
      <w:r w:rsidRPr="00353BD2">
        <w:rPr>
          <w:rStyle w:val="st1"/>
          <w:rFonts w:ascii="Arial" w:hAnsi="Arial" w:cs="Arial"/>
          <w:b/>
          <w:color w:val="000000"/>
          <w:sz w:val="22"/>
          <w:szCs w:val="22"/>
        </w:rPr>
        <w:lastRenderedPageBreak/>
        <w:t>Domande aperte</w:t>
      </w:r>
    </w:p>
    <w:p w14:paraId="7233E51D"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Elenca e descrivi i caratteri della norma giuridica</w:t>
      </w:r>
      <w:r>
        <w:rPr>
          <w:sz w:val="22"/>
          <w:szCs w:val="22"/>
        </w:rPr>
        <w:t>.</w:t>
      </w:r>
    </w:p>
    <w:p w14:paraId="4BE973B5"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Descrivi i modi attraverso cui la norma giuridica perde efficacia</w:t>
      </w:r>
      <w:r>
        <w:rPr>
          <w:sz w:val="22"/>
          <w:szCs w:val="22"/>
        </w:rPr>
        <w:t>.</w:t>
      </w:r>
    </w:p>
    <w:p w14:paraId="5608CF6D"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Elenca e descrivi le branche in cui si articola il diritto privato</w:t>
      </w:r>
      <w:r>
        <w:rPr>
          <w:sz w:val="22"/>
          <w:szCs w:val="22"/>
        </w:rPr>
        <w:t>.</w:t>
      </w:r>
    </w:p>
    <w:p w14:paraId="2B0A7F49"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Qual è la funzione del principio di gerarchia delle fonti?</w:t>
      </w:r>
    </w:p>
    <w:p w14:paraId="4CC1E292"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Il codice civile è equiparato a una legge. Può contenere norme in contrasto con la Costituzione? Motiva la risposta.</w:t>
      </w:r>
    </w:p>
    <w:p w14:paraId="451DC6B7"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Spiega il significato della frase dell</w:t>
      </w:r>
      <w:r w:rsidR="00F14525">
        <w:rPr>
          <w:sz w:val="22"/>
          <w:szCs w:val="22"/>
        </w:rPr>
        <w:t>’</w:t>
      </w:r>
      <w:r w:rsidRPr="00F76CB6">
        <w:rPr>
          <w:sz w:val="22"/>
          <w:szCs w:val="22"/>
        </w:rPr>
        <w:t xml:space="preserve">economista L. Robbins secondo cui </w:t>
      </w:r>
      <w:r>
        <w:rPr>
          <w:sz w:val="22"/>
          <w:szCs w:val="22"/>
        </w:rPr>
        <w:t>«</w:t>
      </w:r>
      <w:r w:rsidRPr="00F76CB6">
        <w:rPr>
          <w:i/>
          <w:sz w:val="22"/>
          <w:szCs w:val="22"/>
        </w:rPr>
        <w:t>l</w:t>
      </w:r>
      <w:r w:rsidR="00F14525">
        <w:rPr>
          <w:i/>
          <w:sz w:val="22"/>
          <w:szCs w:val="22"/>
        </w:rPr>
        <w:t>’</w:t>
      </w:r>
      <w:r w:rsidRPr="00F76CB6">
        <w:rPr>
          <w:i/>
          <w:sz w:val="22"/>
          <w:szCs w:val="22"/>
        </w:rPr>
        <w:t>economia è la scienza che studia il comportamento umano come relazione fra fini e mezzi scarsi applicabili a usi alternativi</w:t>
      </w:r>
      <w:r>
        <w:rPr>
          <w:sz w:val="22"/>
          <w:szCs w:val="22"/>
        </w:rPr>
        <w:t>».</w:t>
      </w:r>
    </w:p>
    <w:p w14:paraId="225D45DB"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Spiega il significato dell</w:t>
      </w:r>
      <w:r w:rsidR="00F14525">
        <w:rPr>
          <w:sz w:val="22"/>
          <w:szCs w:val="22"/>
        </w:rPr>
        <w:t>’</w:t>
      </w:r>
      <w:r w:rsidRPr="00F76CB6">
        <w:rPr>
          <w:sz w:val="22"/>
          <w:szCs w:val="22"/>
        </w:rPr>
        <w:t>espressione “equilibrio di mercato”.</w:t>
      </w:r>
    </w:p>
    <w:p w14:paraId="6F4DA132"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Descrivi quali sono i fattori che caratterizzano la domanda di un bene.</w:t>
      </w:r>
    </w:p>
    <w:p w14:paraId="102DF5AD"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Descrivi quali sono i fattori che caratterizzano l</w:t>
      </w:r>
      <w:r w:rsidR="00F14525">
        <w:rPr>
          <w:sz w:val="22"/>
          <w:szCs w:val="22"/>
        </w:rPr>
        <w:t>’</w:t>
      </w:r>
      <w:r w:rsidRPr="00F76CB6">
        <w:rPr>
          <w:sz w:val="22"/>
          <w:szCs w:val="22"/>
        </w:rPr>
        <w:t>offerta di un bene.</w:t>
      </w:r>
    </w:p>
    <w:p w14:paraId="4E36A0B9" w14:textId="77777777" w:rsidR="00F76CB6" w:rsidRPr="00F76CB6" w:rsidRDefault="00F76CB6" w:rsidP="00F76CB6">
      <w:pPr>
        <w:numPr>
          <w:ilvl w:val="0"/>
          <w:numId w:val="8"/>
        </w:numPr>
        <w:tabs>
          <w:tab w:val="left" w:pos="426"/>
          <w:tab w:val="right" w:pos="9638"/>
        </w:tabs>
        <w:ind w:left="426" w:hanging="426"/>
        <w:jc w:val="both"/>
        <w:rPr>
          <w:sz w:val="22"/>
          <w:szCs w:val="22"/>
        </w:rPr>
      </w:pPr>
      <w:r w:rsidRPr="00F76CB6">
        <w:rPr>
          <w:sz w:val="22"/>
          <w:szCs w:val="22"/>
        </w:rPr>
        <w:t>Spiega le caratteristiche che la concorrenza monopolistica condivide da un lato con la concorrenza perfetta e dall</w:t>
      </w:r>
      <w:r w:rsidR="00F14525">
        <w:rPr>
          <w:sz w:val="22"/>
          <w:szCs w:val="22"/>
        </w:rPr>
        <w:t>’</w:t>
      </w:r>
      <w:r w:rsidRPr="00F76CB6">
        <w:rPr>
          <w:sz w:val="22"/>
          <w:szCs w:val="22"/>
        </w:rPr>
        <w:t>altro con il monopolio.</w:t>
      </w:r>
    </w:p>
    <w:p w14:paraId="20C0BFDC" w14:textId="77777777" w:rsidR="00353BD2" w:rsidRDefault="00353BD2" w:rsidP="00503B16">
      <w:pPr>
        <w:jc w:val="both"/>
        <w:rPr>
          <w:rStyle w:val="st1"/>
          <w:color w:val="000000"/>
          <w:sz w:val="22"/>
          <w:szCs w:val="22"/>
        </w:rPr>
      </w:pPr>
    </w:p>
    <w:p w14:paraId="1D8D2EEB" w14:textId="77777777" w:rsidR="00353BD2" w:rsidRDefault="00353BD2" w:rsidP="00503B16">
      <w:pPr>
        <w:jc w:val="both"/>
        <w:rPr>
          <w:rStyle w:val="st1"/>
          <w:color w:val="000000"/>
          <w:sz w:val="22"/>
          <w:szCs w:val="22"/>
        </w:rPr>
      </w:pPr>
    </w:p>
    <w:p w14:paraId="4C4DB899" w14:textId="77777777" w:rsidR="00353BD2" w:rsidRPr="00353BD2" w:rsidRDefault="00353BD2" w:rsidP="00503B16">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5CAFAD82" w14:textId="77777777" w:rsidR="00F76CB6" w:rsidRPr="00F76CB6" w:rsidRDefault="00F76CB6" w:rsidP="00F76CB6">
      <w:pPr>
        <w:numPr>
          <w:ilvl w:val="0"/>
          <w:numId w:val="9"/>
        </w:numPr>
        <w:tabs>
          <w:tab w:val="left" w:pos="426"/>
          <w:tab w:val="right" w:pos="9638"/>
        </w:tabs>
        <w:ind w:left="426" w:hanging="426"/>
        <w:jc w:val="both"/>
        <w:rPr>
          <w:sz w:val="22"/>
          <w:szCs w:val="22"/>
        </w:rPr>
      </w:pPr>
      <w:r w:rsidRPr="00F76CB6">
        <w:rPr>
          <w:sz w:val="22"/>
          <w:szCs w:val="22"/>
        </w:rPr>
        <w:t>Giovanni R. e Riccardo F. intendono dare vita a una società secondo un tipo, non previsto dal codice civile, introdotto da una Direttiva emanata dall</w:t>
      </w:r>
      <w:r w:rsidR="00F14525">
        <w:rPr>
          <w:sz w:val="22"/>
          <w:szCs w:val="22"/>
        </w:rPr>
        <w:t>’</w:t>
      </w:r>
      <w:r w:rsidRPr="00F76CB6">
        <w:rPr>
          <w:sz w:val="22"/>
          <w:szCs w:val="22"/>
        </w:rPr>
        <w:t>Unione europea. Poiché il funzionario del registro delle imprese non accetta la registrazione di tale società, i due soci si rivolgono al giudice sostenendo l</w:t>
      </w:r>
      <w:r w:rsidR="00F14525">
        <w:rPr>
          <w:sz w:val="22"/>
          <w:szCs w:val="22"/>
        </w:rPr>
        <w:t>’</w:t>
      </w:r>
      <w:r w:rsidRPr="00F76CB6">
        <w:rPr>
          <w:sz w:val="22"/>
          <w:szCs w:val="22"/>
        </w:rPr>
        <w:t>illegittimità del comportamento del funzionario, poiché la norma che disciplina il tipo di società che vogliono costituire è contenuta in una fonte normativa comunitaria, di rango superiore alle leggi ordinarie dello Stato. Quale sarà la decisione del giudice?</w:t>
      </w:r>
    </w:p>
    <w:p w14:paraId="5AA02B97" w14:textId="77777777" w:rsidR="00F76CB6" w:rsidRPr="007B1B07" w:rsidRDefault="00F76CB6" w:rsidP="00F76CB6">
      <w:pPr>
        <w:numPr>
          <w:ilvl w:val="0"/>
          <w:numId w:val="9"/>
        </w:numPr>
        <w:tabs>
          <w:tab w:val="left" w:pos="426"/>
          <w:tab w:val="right" w:pos="9638"/>
        </w:tabs>
        <w:ind w:left="426" w:hanging="426"/>
        <w:jc w:val="both"/>
        <w:rPr>
          <w:sz w:val="22"/>
          <w:szCs w:val="22"/>
        </w:rPr>
      </w:pPr>
      <w:r w:rsidRPr="007B1B07">
        <w:rPr>
          <w:sz w:val="22"/>
          <w:szCs w:val="22"/>
        </w:rPr>
        <w:t xml:space="preserve">Marco deve scegliere se andare a cena </w:t>
      </w:r>
      <w:r w:rsidR="00F14525">
        <w:rPr>
          <w:sz w:val="22"/>
          <w:szCs w:val="22"/>
        </w:rPr>
        <w:t xml:space="preserve">al ristorante </w:t>
      </w:r>
      <w:r w:rsidRPr="007B1B07">
        <w:rPr>
          <w:sz w:val="22"/>
          <w:szCs w:val="22"/>
        </w:rPr>
        <w:t>con gli amici o andare a vedere in anteprima l</w:t>
      </w:r>
      <w:r w:rsidR="00F14525">
        <w:rPr>
          <w:sz w:val="22"/>
          <w:szCs w:val="22"/>
        </w:rPr>
        <w:t>’</w:t>
      </w:r>
      <w:r w:rsidRPr="007B1B07">
        <w:rPr>
          <w:sz w:val="22"/>
          <w:szCs w:val="22"/>
        </w:rPr>
        <w:t>ultimo film del suo regista preferito. Marco è un accanito cinefilo e sarebbe disposto a rinunciare alla visione del film solo se l</w:t>
      </w:r>
      <w:r w:rsidR="00F14525">
        <w:rPr>
          <w:sz w:val="22"/>
          <w:szCs w:val="22"/>
        </w:rPr>
        <w:t>’</w:t>
      </w:r>
      <w:r w:rsidRPr="007B1B07">
        <w:rPr>
          <w:sz w:val="22"/>
          <w:szCs w:val="22"/>
        </w:rPr>
        <w:t xml:space="preserve">alternativa </w:t>
      </w:r>
      <w:r w:rsidR="00B47600">
        <w:rPr>
          <w:sz w:val="22"/>
          <w:szCs w:val="22"/>
        </w:rPr>
        <w:t xml:space="preserve">avesse per lui un valore di </w:t>
      </w:r>
      <w:r w:rsidRPr="007B1B07">
        <w:rPr>
          <w:sz w:val="22"/>
          <w:szCs w:val="22"/>
        </w:rPr>
        <w:t>60 euro. In base alla sua esperienza</w:t>
      </w:r>
      <w:r w:rsidR="00B47600">
        <w:rPr>
          <w:sz w:val="22"/>
          <w:szCs w:val="22"/>
        </w:rPr>
        <w:t>,</w:t>
      </w:r>
      <w:r w:rsidRPr="007B1B07">
        <w:rPr>
          <w:sz w:val="22"/>
          <w:szCs w:val="22"/>
        </w:rPr>
        <w:t xml:space="preserve"> una cena con gli amici ha per lui un valore equivalente a 70 euro. Quale sarà la decisione di Marco, se il prezzo della cena è di 25 euro e il prezzo del biglietto al cinema di 12?</w:t>
      </w:r>
    </w:p>
    <w:p w14:paraId="4DB5381D" w14:textId="77777777" w:rsidR="00F76CB6" w:rsidRPr="007B1B07" w:rsidRDefault="00F76CB6" w:rsidP="00F76CB6">
      <w:pPr>
        <w:numPr>
          <w:ilvl w:val="0"/>
          <w:numId w:val="9"/>
        </w:numPr>
        <w:tabs>
          <w:tab w:val="left" w:pos="426"/>
          <w:tab w:val="right" w:pos="9638"/>
        </w:tabs>
        <w:ind w:left="426" w:hanging="426"/>
        <w:jc w:val="both"/>
        <w:rPr>
          <w:sz w:val="22"/>
          <w:szCs w:val="22"/>
        </w:rPr>
      </w:pPr>
      <w:r w:rsidRPr="007B1B07">
        <w:rPr>
          <w:sz w:val="22"/>
          <w:szCs w:val="22"/>
        </w:rPr>
        <w:t>Roberto M. è un imprenditore balneare e alla vigilia della imminente stagione turistica ha tratto il convincimento da tutte le fonti che ha consultato che il clima sarà molto favorevole per tutta l</w:t>
      </w:r>
      <w:r w:rsidR="00F14525">
        <w:rPr>
          <w:sz w:val="22"/>
          <w:szCs w:val="22"/>
        </w:rPr>
        <w:t>’</w:t>
      </w:r>
      <w:r w:rsidRPr="007B1B07">
        <w:rPr>
          <w:sz w:val="22"/>
          <w:szCs w:val="22"/>
        </w:rPr>
        <w:t>estate. Se deciderà di aumentare l</w:t>
      </w:r>
      <w:r w:rsidR="00F14525">
        <w:rPr>
          <w:sz w:val="22"/>
          <w:szCs w:val="22"/>
        </w:rPr>
        <w:t>’</w:t>
      </w:r>
      <w:r w:rsidRPr="007B1B07">
        <w:rPr>
          <w:sz w:val="22"/>
          <w:szCs w:val="22"/>
        </w:rPr>
        <w:t>offerta del suo servizio, sarà costretto a fare questo in cambio di una riduzione del prezzo o riuscirà a mantenere invariato il prezzo della stagione precedente? Motiva la risposta.</w:t>
      </w:r>
    </w:p>
    <w:p w14:paraId="3C369ED5" w14:textId="77777777" w:rsidR="00892C1A" w:rsidRPr="00904D89" w:rsidRDefault="003D61F7" w:rsidP="00503B16">
      <w:pPr>
        <w:jc w:val="center"/>
        <w:rPr>
          <w:rStyle w:val="st1"/>
          <w:rFonts w:ascii="Arial" w:hAnsi="Arial" w:cs="Arial"/>
          <w:b/>
          <w:color w:val="2DAC44"/>
          <w:szCs w:val="22"/>
        </w:rPr>
      </w:pPr>
      <w:r w:rsidRPr="00904D89">
        <w:rPr>
          <w:rStyle w:val="st1"/>
          <w:rFonts w:ascii="Arial" w:hAnsi="Arial" w:cs="Arial"/>
          <w:b/>
          <w:color w:val="2DAC44"/>
          <w:szCs w:val="22"/>
        </w:rPr>
        <w:br w:type="page"/>
      </w:r>
      <w:r w:rsidR="00892C1A" w:rsidRPr="00904D89">
        <w:rPr>
          <w:rStyle w:val="st1"/>
          <w:rFonts w:ascii="Arial" w:hAnsi="Arial" w:cs="Arial"/>
          <w:b/>
          <w:color w:val="2DAC44"/>
          <w:szCs w:val="22"/>
        </w:rPr>
        <w:lastRenderedPageBreak/>
        <w:t>Soluzioni degli esercizi proposti ne</w:t>
      </w:r>
      <w:r w:rsidR="000C5E61" w:rsidRPr="00904D89">
        <w:rPr>
          <w:rStyle w:val="st1"/>
          <w:rFonts w:ascii="Arial" w:hAnsi="Arial" w:cs="Arial"/>
          <w:b/>
          <w:color w:val="2DAC44"/>
          <w:szCs w:val="22"/>
        </w:rPr>
        <w:t>l</w:t>
      </w:r>
      <w:r w:rsidR="00892C1A" w:rsidRPr="00904D89">
        <w:rPr>
          <w:rStyle w:val="st1"/>
          <w:rFonts w:ascii="Arial" w:hAnsi="Arial" w:cs="Arial"/>
          <w:b/>
          <w:color w:val="2DAC44"/>
          <w:szCs w:val="22"/>
        </w:rPr>
        <w:t xml:space="preserve"> test d</w:t>
      </w:r>
      <w:r w:rsidR="00F14525" w:rsidRPr="00904D89">
        <w:rPr>
          <w:rStyle w:val="st1"/>
          <w:rFonts w:ascii="Arial" w:hAnsi="Arial" w:cs="Arial"/>
          <w:b/>
          <w:color w:val="2DAC44"/>
          <w:szCs w:val="22"/>
        </w:rPr>
        <w:t>’</w:t>
      </w:r>
      <w:r w:rsidR="00892C1A" w:rsidRPr="00904D89">
        <w:rPr>
          <w:rStyle w:val="st1"/>
          <w:rFonts w:ascii="Arial" w:hAnsi="Arial" w:cs="Arial"/>
          <w:b/>
          <w:color w:val="2DAC44"/>
          <w:szCs w:val="22"/>
        </w:rPr>
        <w:t>ingresso</w:t>
      </w:r>
    </w:p>
    <w:p w14:paraId="1678133E" w14:textId="77777777" w:rsidR="005D10A4" w:rsidRDefault="005D10A4" w:rsidP="00503B16">
      <w:pPr>
        <w:jc w:val="both"/>
        <w:rPr>
          <w:rStyle w:val="st1"/>
          <w:color w:val="000000"/>
          <w:sz w:val="22"/>
          <w:szCs w:val="22"/>
        </w:rPr>
      </w:pPr>
    </w:p>
    <w:p w14:paraId="1786FE67" w14:textId="77777777" w:rsidR="00353BD2" w:rsidRPr="00503B16" w:rsidRDefault="00353BD2" w:rsidP="00503B16">
      <w:pPr>
        <w:pStyle w:val="Nessunaspaziatura"/>
        <w:jc w:val="both"/>
        <w:rPr>
          <w:rFonts w:ascii="Times New Roman" w:eastAsia="Times New Roman" w:hAnsi="Times New Roman"/>
          <w:bCs/>
        </w:rPr>
      </w:pPr>
      <w:bookmarkStart w:id="0" w:name="_Hlk40199028"/>
    </w:p>
    <w:p w14:paraId="30DA76D5" w14:textId="77777777" w:rsidR="00353BD2" w:rsidRPr="00503B16" w:rsidRDefault="00353BD2" w:rsidP="00503B16">
      <w:pPr>
        <w:pStyle w:val="Nessunaspaziatura"/>
        <w:jc w:val="both"/>
        <w:rPr>
          <w:rFonts w:ascii="Times New Roman" w:eastAsia="Times New Roman" w:hAnsi="Times New Roman"/>
          <w:b/>
          <w:bCs/>
        </w:rPr>
      </w:pPr>
      <w:r w:rsidRPr="00503B16">
        <w:rPr>
          <w:rFonts w:ascii="Times New Roman" w:eastAsia="Times New Roman" w:hAnsi="Times New Roman"/>
          <w:b/>
          <w:bCs/>
        </w:rPr>
        <w:t>Vero o falso</w:t>
      </w:r>
    </w:p>
    <w:bookmarkEnd w:id="0"/>
    <w:p w14:paraId="480D92CF" w14:textId="77777777" w:rsidR="00353BD2" w:rsidRPr="00503B16" w:rsidRDefault="00353BD2" w:rsidP="00503B16">
      <w:pPr>
        <w:jc w:val="both"/>
        <w:rPr>
          <w:sz w:val="22"/>
          <w:szCs w:val="22"/>
        </w:rPr>
      </w:pPr>
      <w:r w:rsidRPr="00503B16">
        <w:rPr>
          <w:sz w:val="22"/>
          <w:szCs w:val="22"/>
        </w:rPr>
        <w:t>1.V; 2.</w:t>
      </w:r>
      <w:r w:rsidR="0012311D">
        <w:rPr>
          <w:sz w:val="22"/>
          <w:szCs w:val="22"/>
        </w:rPr>
        <w:t>V</w:t>
      </w:r>
      <w:r w:rsidRPr="00503B16">
        <w:rPr>
          <w:sz w:val="22"/>
          <w:szCs w:val="22"/>
        </w:rPr>
        <w:t>; 3.</w:t>
      </w:r>
      <w:r w:rsidR="0012311D">
        <w:rPr>
          <w:sz w:val="22"/>
          <w:szCs w:val="22"/>
        </w:rPr>
        <w:t>F</w:t>
      </w:r>
      <w:r w:rsidRPr="00503B16">
        <w:rPr>
          <w:sz w:val="22"/>
          <w:szCs w:val="22"/>
        </w:rPr>
        <w:t>; 4.F; 5.</w:t>
      </w:r>
      <w:r w:rsidR="0012311D">
        <w:rPr>
          <w:sz w:val="22"/>
          <w:szCs w:val="22"/>
        </w:rPr>
        <w:t>V</w:t>
      </w:r>
      <w:r w:rsidRPr="00503B16">
        <w:rPr>
          <w:sz w:val="22"/>
          <w:szCs w:val="22"/>
        </w:rPr>
        <w:t>; 6.</w:t>
      </w:r>
      <w:r w:rsidR="0012311D">
        <w:rPr>
          <w:sz w:val="22"/>
          <w:szCs w:val="22"/>
        </w:rPr>
        <w:t>F</w:t>
      </w:r>
      <w:r w:rsidRPr="00503B16">
        <w:rPr>
          <w:sz w:val="22"/>
          <w:szCs w:val="22"/>
        </w:rPr>
        <w:t>; 7.</w:t>
      </w:r>
      <w:r w:rsidR="0012311D">
        <w:rPr>
          <w:sz w:val="22"/>
          <w:szCs w:val="22"/>
        </w:rPr>
        <w:t>V</w:t>
      </w:r>
      <w:r w:rsidRPr="00503B16">
        <w:rPr>
          <w:sz w:val="22"/>
          <w:szCs w:val="22"/>
        </w:rPr>
        <w:t>; 8.V; 9.F; 10.</w:t>
      </w:r>
      <w:r w:rsidR="0012311D">
        <w:rPr>
          <w:sz w:val="22"/>
          <w:szCs w:val="22"/>
        </w:rPr>
        <w:t>F</w:t>
      </w:r>
    </w:p>
    <w:p w14:paraId="4BC5E956" w14:textId="77777777" w:rsidR="00353BD2" w:rsidRDefault="00353BD2" w:rsidP="00503B16">
      <w:pPr>
        <w:pStyle w:val="Nessunaspaziatura"/>
        <w:jc w:val="both"/>
        <w:rPr>
          <w:rFonts w:ascii="Times New Roman" w:eastAsia="Times New Roman" w:hAnsi="Times New Roman"/>
        </w:rPr>
      </w:pPr>
    </w:p>
    <w:p w14:paraId="029575CB" w14:textId="77777777" w:rsidR="000C5E61" w:rsidRDefault="000C5E61" w:rsidP="00503B16">
      <w:pPr>
        <w:pStyle w:val="Nessunaspaziatura"/>
        <w:jc w:val="both"/>
        <w:rPr>
          <w:rFonts w:ascii="Times New Roman" w:eastAsia="Times New Roman" w:hAnsi="Times New Roman"/>
        </w:rPr>
      </w:pPr>
    </w:p>
    <w:p w14:paraId="3AD48F4A" w14:textId="77777777" w:rsidR="0012311D" w:rsidRPr="00503B16" w:rsidRDefault="0012311D" w:rsidP="0012311D">
      <w:pPr>
        <w:pStyle w:val="Nessunaspaziatura"/>
        <w:jc w:val="both"/>
        <w:rPr>
          <w:rFonts w:ascii="Times New Roman" w:eastAsia="Times New Roman" w:hAnsi="Times New Roman"/>
          <w:b/>
          <w:bCs/>
        </w:rPr>
      </w:pPr>
      <w:r>
        <w:rPr>
          <w:rFonts w:ascii="Times New Roman" w:eastAsia="Times New Roman" w:hAnsi="Times New Roman"/>
          <w:b/>
          <w:bCs/>
        </w:rPr>
        <w:t>Domande aperte</w:t>
      </w:r>
    </w:p>
    <w:p w14:paraId="0789D99D" w14:textId="77777777" w:rsidR="0012311D" w:rsidRPr="0012311D" w:rsidRDefault="0012311D" w:rsidP="0012311D">
      <w:pPr>
        <w:numPr>
          <w:ilvl w:val="0"/>
          <w:numId w:val="16"/>
        </w:numPr>
        <w:ind w:left="284" w:hanging="284"/>
        <w:jc w:val="both"/>
        <w:rPr>
          <w:sz w:val="22"/>
          <w:szCs w:val="22"/>
        </w:rPr>
      </w:pPr>
      <w:r w:rsidRPr="0012311D">
        <w:rPr>
          <w:sz w:val="22"/>
          <w:szCs w:val="22"/>
        </w:rPr>
        <w:t>I caratteri della norma giuridica sono: la generalità, l</w:t>
      </w:r>
      <w:r w:rsidR="00F14525">
        <w:rPr>
          <w:sz w:val="22"/>
          <w:szCs w:val="22"/>
        </w:rPr>
        <w:t>’</w:t>
      </w:r>
      <w:r w:rsidRPr="0012311D">
        <w:rPr>
          <w:sz w:val="22"/>
          <w:szCs w:val="22"/>
        </w:rPr>
        <w:t>astrattezza, l</w:t>
      </w:r>
      <w:r w:rsidR="00F14525">
        <w:rPr>
          <w:sz w:val="22"/>
          <w:szCs w:val="22"/>
        </w:rPr>
        <w:t>’</w:t>
      </w:r>
      <w:r w:rsidRPr="0012311D">
        <w:rPr>
          <w:sz w:val="22"/>
          <w:szCs w:val="22"/>
        </w:rPr>
        <w:t>esteriorità e la coattività. Per generalità si intende che la norma giuridica ha come destinatari tutti coloro che si trovano in una determinata situazione, senza possibilità di effettuare discriminazioni tra i destinatari della norma. Con astrattezza si intende dire che la norma contiene un riferimento a un caso astratto, ideale (fattispecie astratta) che va calato nella realtà e applicato ai casi concreti (fattispecie concreta). L</w:t>
      </w:r>
      <w:r w:rsidR="00F14525">
        <w:rPr>
          <w:sz w:val="22"/>
          <w:szCs w:val="22"/>
        </w:rPr>
        <w:t>’</w:t>
      </w:r>
      <w:r w:rsidRPr="0012311D">
        <w:rPr>
          <w:sz w:val="22"/>
          <w:szCs w:val="22"/>
        </w:rPr>
        <w:t>esteriorità indica che l</w:t>
      </w:r>
      <w:r w:rsidR="00F14525">
        <w:rPr>
          <w:sz w:val="22"/>
          <w:szCs w:val="22"/>
        </w:rPr>
        <w:t>’</w:t>
      </w:r>
      <w:r w:rsidRPr="0012311D">
        <w:rPr>
          <w:sz w:val="22"/>
          <w:szCs w:val="22"/>
        </w:rPr>
        <w:t>ordinamento giuridico, attraverso le norme che lo costituiscono, non bada all</w:t>
      </w:r>
      <w:r w:rsidR="00F14525">
        <w:rPr>
          <w:sz w:val="22"/>
          <w:szCs w:val="22"/>
        </w:rPr>
        <w:t>’</w:t>
      </w:r>
      <w:r w:rsidRPr="0012311D">
        <w:rPr>
          <w:sz w:val="22"/>
          <w:szCs w:val="22"/>
        </w:rPr>
        <w:t xml:space="preserve">intenzione dei soggetti che tengono un determinato comportamento, ma alle conseguenze di quel comportamento. Infine la coattività che è spesso indicata come la prima caratteristica della norma giuridica, in realtà non vale per tutte le norme, ad esempio quelle di organizzazione. La coattività, che è sinonimo di obbligatorietà, indica che il mancato rispetto di quanto contenuto nella stessa comporta </w:t>
      </w:r>
      <w:r w:rsidR="00B47600">
        <w:rPr>
          <w:sz w:val="22"/>
          <w:szCs w:val="22"/>
        </w:rPr>
        <w:t>come conseguenza una sanzione.</w:t>
      </w:r>
    </w:p>
    <w:p w14:paraId="4E6E0A57" w14:textId="77777777" w:rsidR="0012311D" w:rsidRPr="0012311D" w:rsidRDefault="0012311D" w:rsidP="0012311D">
      <w:pPr>
        <w:numPr>
          <w:ilvl w:val="0"/>
          <w:numId w:val="16"/>
        </w:numPr>
        <w:ind w:left="284" w:hanging="284"/>
        <w:jc w:val="both"/>
        <w:rPr>
          <w:sz w:val="22"/>
          <w:szCs w:val="22"/>
        </w:rPr>
      </w:pPr>
      <w:r w:rsidRPr="0012311D">
        <w:rPr>
          <w:sz w:val="22"/>
          <w:szCs w:val="22"/>
        </w:rPr>
        <w:t>La norma giuridica perde efficacia per abrogazione o per annullamento. A sua volta l</w:t>
      </w:r>
      <w:r w:rsidR="00F14525">
        <w:rPr>
          <w:sz w:val="22"/>
          <w:szCs w:val="22"/>
        </w:rPr>
        <w:t>’</w:t>
      </w:r>
      <w:r w:rsidRPr="0012311D">
        <w:rPr>
          <w:sz w:val="22"/>
          <w:szCs w:val="22"/>
        </w:rPr>
        <w:t>abrogazione può dipendere dall</w:t>
      </w:r>
      <w:r w:rsidR="00F14525">
        <w:rPr>
          <w:sz w:val="22"/>
          <w:szCs w:val="22"/>
        </w:rPr>
        <w:t>’</w:t>
      </w:r>
      <w:r w:rsidRPr="0012311D">
        <w:rPr>
          <w:sz w:val="22"/>
          <w:szCs w:val="22"/>
        </w:rPr>
        <w:t>emanazione di una norma successiva che sostituisce la precedente o in seguito a pronuncia del corpo elettorale attraverso un referendum. Nel primo caso l</w:t>
      </w:r>
      <w:r w:rsidR="00F14525">
        <w:rPr>
          <w:sz w:val="22"/>
          <w:szCs w:val="22"/>
        </w:rPr>
        <w:t>’</w:t>
      </w:r>
      <w:r w:rsidRPr="0012311D">
        <w:rPr>
          <w:sz w:val="22"/>
          <w:szCs w:val="22"/>
        </w:rPr>
        <w:t>abrogazione è tacita se la norma nuova non fa riferimento alla precedente, è espressa se la norma nuova prevede esplicitamente l</w:t>
      </w:r>
      <w:r w:rsidR="00F14525">
        <w:rPr>
          <w:sz w:val="22"/>
          <w:szCs w:val="22"/>
        </w:rPr>
        <w:t>’</w:t>
      </w:r>
      <w:r w:rsidRPr="0012311D">
        <w:rPr>
          <w:sz w:val="22"/>
          <w:szCs w:val="22"/>
        </w:rPr>
        <w:t>abrogazione di quella vecchia. L</w:t>
      </w:r>
      <w:r w:rsidR="00F14525">
        <w:rPr>
          <w:sz w:val="22"/>
          <w:szCs w:val="22"/>
        </w:rPr>
        <w:t>’</w:t>
      </w:r>
      <w:r w:rsidRPr="0012311D">
        <w:rPr>
          <w:sz w:val="22"/>
          <w:szCs w:val="22"/>
        </w:rPr>
        <w:t>annullamento è invece operato dalla Corte costituzionale quando giudica che una norma, sottoposta al suo controllo, sia in contrasto con la Costituzione.</w:t>
      </w:r>
    </w:p>
    <w:p w14:paraId="6E8F8F2F" w14:textId="77777777" w:rsidR="0012311D" w:rsidRPr="0012311D" w:rsidRDefault="0012311D" w:rsidP="0012311D">
      <w:pPr>
        <w:numPr>
          <w:ilvl w:val="0"/>
          <w:numId w:val="16"/>
        </w:numPr>
        <w:ind w:left="284" w:hanging="284"/>
        <w:jc w:val="both"/>
        <w:rPr>
          <w:sz w:val="22"/>
          <w:szCs w:val="22"/>
        </w:rPr>
      </w:pPr>
      <w:r w:rsidRPr="0012311D">
        <w:rPr>
          <w:sz w:val="22"/>
          <w:szCs w:val="22"/>
        </w:rPr>
        <w:t>Il diritto privato si articola nel diritto civile e nel diritto commerciale. Il primo è l</w:t>
      </w:r>
      <w:r w:rsidR="00F14525">
        <w:rPr>
          <w:sz w:val="22"/>
          <w:szCs w:val="22"/>
        </w:rPr>
        <w:t>’</w:t>
      </w:r>
      <w:r w:rsidRPr="0012311D">
        <w:rPr>
          <w:sz w:val="22"/>
          <w:szCs w:val="22"/>
        </w:rPr>
        <w:t>insieme delle norme che regolano le relazioni tra soggetti giuridici nella sfera privata (ad esempio ne fanno parte le norme sul cosiddetto diritto di famiglia), il secondo è l</w:t>
      </w:r>
      <w:r w:rsidR="00F14525">
        <w:rPr>
          <w:sz w:val="22"/>
          <w:szCs w:val="22"/>
        </w:rPr>
        <w:t>’</w:t>
      </w:r>
      <w:r w:rsidRPr="0012311D">
        <w:rPr>
          <w:sz w:val="22"/>
          <w:szCs w:val="22"/>
        </w:rPr>
        <w:t>insieme delle norme che regolano le relazioni tra soggetti giuridici nella sfera economica (ne fanno parte ad esempio le norme di diritto del lavoro).</w:t>
      </w:r>
    </w:p>
    <w:p w14:paraId="1474E747" w14:textId="77777777" w:rsidR="0012311D" w:rsidRPr="0012311D" w:rsidRDefault="0012311D" w:rsidP="0012311D">
      <w:pPr>
        <w:numPr>
          <w:ilvl w:val="0"/>
          <w:numId w:val="16"/>
        </w:numPr>
        <w:ind w:left="284" w:hanging="284"/>
        <w:jc w:val="both"/>
        <w:rPr>
          <w:sz w:val="22"/>
          <w:szCs w:val="22"/>
        </w:rPr>
      </w:pPr>
      <w:r w:rsidRPr="0012311D">
        <w:rPr>
          <w:sz w:val="22"/>
          <w:szCs w:val="22"/>
        </w:rPr>
        <w:t>Il principio di gerarchia delle fonti consente di decidere in maniera univoca quale norma (fattispecie astratta) applicare a un caso concreto (fattispecie concreta) qualora a questo si possano applicare due norme appartenenti a fonti normative diverse, collocate in posizione diversa nella gerarchia delle fonti.</w:t>
      </w:r>
    </w:p>
    <w:p w14:paraId="63D9432A" w14:textId="77777777" w:rsidR="0012311D" w:rsidRPr="0012311D" w:rsidRDefault="0012311D" w:rsidP="0012311D">
      <w:pPr>
        <w:numPr>
          <w:ilvl w:val="0"/>
          <w:numId w:val="16"/>
        </w:numPr>
        <w:ind w:left="284" w:hanging="284"/>
        <w:jc w:val="both"/>
        <w:rPr>
          <w:sz w:val="22"/>
          <w:szCs w:val="22"/>
        </w:rPr>
      </w:pPr>
      <w:r w:rsidRPr="0012311D">
        <w:rPr>
          <w:sz w:val="22"/>
          <w:szCs w:val="22"/>
        </w:rPr>
        <w:t>Il codice civile non può contenere norme in contrasto alla Costituzione poiché, essendo equiparato a una legge, rappresenta una fonte di rango inferiore rispetto alla Costituzione.</w:t>
      </w:r>
    </w:p>
    <w:p w14:paraId="20F2A130" w14:textId="77777777" w:rsidR="0012311D" w:rsidRPr="0012311D" w:rsidRDefault="0012311D" w:rsidP="0012311D">
      <w:pPr>
        <w:numPr>
          <w:ilvl w:val="0"/>
          <w:numId w:val="16"/>
        </w:numPr>
        <w:ind w:left="284" w:hanging="284"/>
        <w:jc w:val="both"/>
        <w:rPr>
          <w:sz w:val="22"/>
          <w:szCs w:val="22"/>
        </w:rPr>
      </w:pPr>
      <w:r w:rsidRPr="0012311D">
        <w:rPr>
          <w:sz w:val="22"/>
          <w:szCs w:val="22"/>
        </w:rPr>
        <w:t>L</w:t>
      </w:r>
      <w:r w:rsidR="00F14525">
        <w:rPr>
          <w:sz w:val="22"/>
          <w:szCs w:val="22"/>
        </w:rPr>
        <w:t>’</w:t>
      </w:r>
      <w:r w:rsidRPr="0012311D">
        <w:rPr>
          <w:sz w:val="22"/>
          <w:szCs w:val="22"/>
        </w:rPr>
        <w:t xml:space="preserve">economia è definita anche </w:t>
      </w:r>
      <w:r w:rsidR="00082301">
        <w:rPr>
          <w:sz w:val="22"/>
          <w:szCs w:val="22"/>
        </w:rPr>
        <w:t>“</w:t>
      </w:r>
      <w:r w:rsidRPr="0012311D">
        <w:rPr>
          <w:sz w:val="22"/>
          <w:szCs w:val="22"/>
        </w:rPr>
        <w:t>scienza delle scelte</w:t>
      </w:r>
      <w:r w:rsidR="00082301">
        <w:rPr>
          <w:sz w:val="22"/>
          <w:szCs w:val="22"/>
        </w:rPr>
        <w:t>”</w:t>
      </w:r>
      <w:r w:rsidRPr="0012311D">
        <w:rPr>
          <w:sz w:val="22"/>
          <w:szCs w:val="22"/>
        </w:rPr>
        <w:t>, poiché offre gli strumenti per capire in che modo risorse scarse (ad esempio denaro, tempo), nel senso che non sono illimitate, possano essere impiegate in modi alternativi per conseguire determinati obiettivi.</w:t>
      </w:r>
    </w:p>
    <w:p w14:paraId="171E7CBE" w14:textId="77777777" w:rsidR="0012311D" w:rsidRPr="0012311D" w:rsidRDefault="0012311D" w:rsidP="0012311D">
      <w:pPr>
        <w:numPr>
          <w:ilvl w:val="0"/>
          <w:numId w:val="16"/>
        </w:numPr>
        <w:ind w:left="284" w:hanging="284"/>
        <w:jc w:val="both"/>
        <w:rPr>
          <w:sz w:val="22"/>
          <w:szCs w:val="22"/>
        </w:rPr>
      </w:pPr>
      <w:r w:rsidRPr="0012311D">
        <w:rPr>
          <w:sz w:val="22"/>
          <w:szCs w:val="22"/>
        </w:rPr>
        <w:t xml:space="preserve">Si definisce </w:t>
      </w:r>
      <w:r w:rsidR="00677096">
        <w:rPr>
          <w:sz w:val="22"/>
          <w:szCs w:val="22"/>
        </w:rPr>
        <w:t>“</w:t>
      </w:r>
      <w:r w:rsidRPr="0012311D">
        <w:rPr>
          <w:sz w:val="22"/>
          <w:szCs w:val="22"/>
        </w:rPr>
        <w:t>equilibrio di mercato</w:t>
      </w:r>
      <w:r w:rsidR="00677096">
        <w:rPr>
          <w:sz w:val="22"/>
          <w:szCs w:val="22"/>
        </w:rPr>
        <w:t>”</w:t>
      </w:r>
      <w:r w:rsidRPr="0012311D">
        <w:rPr>
          <w:sz w:val="22"/>
          <w:szCs w:val="22"/>
        </w:rPr>
        <w:t xml:space="preserve"> la situazione nella quale, in corrispondenza a un determinato prezzo, la quantità di un bene o servizio desiderato dai consumatori coincide con la quantità che i produttori di quel bene sono disposti a offrire a quel prezzo.</w:t>
      </w:r>
    </w:p>
    <w:p w14:paraId="07A43162" w14:textId="77777777" w:rsidR="0012311D" w:rsidRPr="0012311D" w:rsidRDefault="0012311D" w:rsidP="0012311D">
      <w:pPr>
        <w:numPr>
          <w:ilvl w:val="0"/>
          <w:numId w:val="16"/>
        </w:numPr>
        <w:ind w:left="284" w:hanging="284"/>
        <w:jc w:val="both"/>
        <w:rPr>
          <w:sz w:val="22"/>
          <w:szCs w:val="22"/>
        </w:rPr>
      </w:pPr>
      <w:r w:rsidRPr="0012311D">
        <w:rPr>
          <w:sz w:val="22"/>
          <w:szCs w:val="22"/>
        </w:rPr>
        <w:t>I fattori da cui dipende la domanda di un bene sono: il reddito disponibile del consumatore, il prezzo a cui il bene/servizio è offerto, i bisogni e i gusti del consumatore, il prezzo di beni sostituti o complementari.</w:t>
      </w:r>
    </w:p>
    <w:p w14:paraId="41074475" w14:textId="77777777" w:rsidR="0012311D" w:rsidRPr="0012311D" w:rsidRDefault="0012311D" w:rsidP="0012311D">
      <w:pPr>
        <w:numPr>
          <w:ilvl w:val="0"/>
          <w:numId w:val="16"/>
        </w:numPr>
        <w:ind w:left="284" w:hanging="284"/>
        <w:jc w:val="both"/>
        <w:rPr>
          <w:sz w:val="22"/>
          <w:szCs w:val="22"/>
        </w:rPr>
      </w:pPr>
      <w:r w:rsidRPr="0012311D">
        <w:rPr>
          <w:sz w:val="22"/>
          <w:szCs w:val="22"/>
        </w:rPr>
        <w:t>I fattori da cui dipende l</w:t>
      </w:r>
      <w:r w:rsidR="00F14525">
        <w:rPr>
          <w:sz w:val="22"/>
          <w:szCs w:val="22"/>
        </w:rPr>
        <w:t>’</w:t>
      </w:r>
      <w:r w:rsidRPr="0012311D">
        <w:rPr>
          <w:sz w:val="22"/>
          <w:szCs w:val="22"/>
        </w:rPr>
        <w:t>offerta di un bene sono: i costi di produzione, il numero di imprese concorrenti sul mercato, il prezzo di vendita del bene/servizio, la tecnologia disponibile.</w:t>
      </w:r>
    </w:p>
    <w:p w14:paraId="4EDA1DC3" w14:textId="77777777" w:rsidR="0012311D" w:rsidRPr="0012311D" w:rsidRDefault="0012311D" w:rsidP="0012311D">
      <w:pPr>
        <w:numPr>
          <w:ilvl w:val="0"/>
          <w:numId w:val="16"/>
        </w:numPr>
        <w:ind w:left="284" w:hanging="284"/>
        <w:jc w:val="both"/>
        <w:rPr>
          <w:sz w:val="22"/>
          <w:szCs w:val="22"/>
        </w:rPr>
      </w:pPr>
      <w:r w:rsidRPr="0012311D">
        <w:rPr>
          <w:sz w:val="22"/>
          <w:szCs w:val="22"/>
        </w:rPr>
        <w:t>Della concorrenza perfetta, la concorrenza monopolistica condivide la struttura del mercato, cioè un numero elevato di imprese di piccole dimensioni; del monopolio condivide la possibilità di fissare il prezzo di vendita (l</w:t>
      </w:r>
      <w:r w:rsidR="00F14525">
        <w:rPr>
          <w:sz w:val="22"/>
          <w:szCs w:val="22"/>
        </w:rPr>
        <w:t>’</w:t>
      </w:r>
      <w:r w:rsidRPr="0012311D">
        <w:rPr>
          <w:sz w:val="22"/>
          <w:szCs w:val="22"/>
        </w:rPr>
        <w:t xml:space="preserve">impresa è </w:t>
      </w:r>
      <w:proofErr w:type="spellStart"/>
      <w:r w:rsidRPr="00082301">
        <w:rPr>
          <w:i/>
          <w:sz w:val="22"/>
          <w:szCs w:val="22"/>
        </w:rPr>
        <w:t>price</w:t>
      </w:r>
      <w:proofErr w:type="spellEnd"/>
      <w:r w:rsidRPr="00082301">
        <w:rPr>
          <w:i/>
          <w:sz w:val="22"/>
          <w:szCs w:val="22"/>
        </w:rPr>
        <w:t>-setter</w:t>
      </w:r>
      <w:r w:rsidRPr="0012311D">
        <w:rPr>
          <w:sz w:val="22"/>
          <w:szCs w:val="22"/>
        </w:rPr>
        <w:t>) in quanto è riuscita a differenziare il proprio prodotto da quello dei concorrenti.</w:t>
      </w:r>
    </w:p>
    <w:p w14:paraId="20B492D7" w14:textId="77777777" w:rsidR="00353BD2" w:rsidRPr="00503B16" w:rsidRDefault="00677096" w:rsidP="00503B16">
      <w:pPr>
        <w:pStyle w:val="Nessunaspaziatura"/>
        <w:jc w:val="both"/>
        <w:rPr>
          <w:rFonts w:ascii="Times New Roman" w:eastAsia="Times New Roman" w:hAnsi="Times New Roman"/>
          <w:b/>
        </w:rPr>
      </w:pPr>
      <w:r>
        <w:rPr>
          <w:rFonts w:ascii="Times New Roman" w:eastAsia="Times New Roman" w:hAnsi="Times New Roman"/>
          <w:b/>
        </w:rPr>
        <w:br w:type="page"/>
      </w:r>
      <w:proofErr w:type="spellStart"/>
      <w:r w:rsidR="00353BD2" w:rsidRPr="00503B16">
        <w:rPr>
          <w:rFonts w:ascii="Times New Roman" w:eastAsia="Times New Roman" w:hAnsi="Times New Roman"/>
          <w:b/>
        </w:rPr>
        <w:lastRenderedPageBreak/>
        <w:t>Problem</w:t>
      </w:r>
      <w:proofErr w:type="spellEnd"/>
      <w:r w:rsidR="00353BD2" w:rsidRPr="00503B16">
        <w:rPr>
          <w:rFonts w:ascii="Times New Roman" w:eastAsia="Times New Roman" w:hAnsi="Times New Roman"/>
          <w:b/>
        </w:rPr>
        <w:t xml:space="preserve"> </w:t>
      </w:r>
      <w:proofErr w:type="spellStart"/>
      <w:r w:rsidR="00353BD2" w:rsidRPr="00503B16">
        <w:rPr>
          <w:rFonts w:ascii="Times New Roman" w:eastAsia="Times New Roman" w:hAnsi="Times New Roman"/>
          <w:b/>
        </w:rPr>
        <w:t>solving</w:t>
      </w:r>
      <w:proofErr w:type="spellEnd"/>
    </w:p>
    <w:p w14:paraId="4A720325" w14:textId="77777777" w:rsidR="0012311D" w:rsidRPr="0012311D" w:rsidRDefault="0012311D" w:rsidP="0012311D">
      <w:pPr>
        <w:numPr>
          <w:ilvl w:val="0"/>
          <w:numId w:val="20"/>
        </w:numPr>
        <w:ind w:left="284" w:hanging="284"/>
        <w:jc w:val="both"/>
        <w:rPr>
          <w:sz w:val="22"/>
          <w:szCs w:val="22"/>
        </w:rPr>
      </w:pPr>
      <w:r w:rsidRPr="0012311D">
        <w:rPr>
          <w:sz w:val="22"/>
          <w:szCs w:val="22"/>
        </w:rPr>
        <w:t>Il giudice non accoglierà l</w:t>
      </w:r>
      <w:r w:rsidR="00F14525">
        <w:rPr>
          <w:sz w:val="22"/>
          <w:szCs w:val="22"/>
        </w:rPr>
        <w:t>’</w:t>
      </w:r>
      <w:r w:rsidRPr="0012311D">
        <w:rPr>
          <w:sz w:val="22"/>
          <w:szCs w:val="22"/>
        </w:rPr>
        <w:t>istanza di Giovanni R. e Riccardo F. perché la norma che istituisce il nuovo tipo di società è contenuta in una Direttiva</w:t>
      </w:r>
      <w:r w:rsidR="0018539D">
        <w:rPr>
          <w:sz w:val="22"/>
          <w:szCs w:val="22"/>
        </w:rPr>
        <w:t>,</w:t>
      </w:r>
      <w:r w:rsidRPr="0012311D">
        <w:rPr>
          <w:sz w:val="22"/>
          <w:szCs w:val="22"/>
        </w:rPr>
        <w:t xml:space="preserve"> che è un atto dell</w:t>
      </w:r>
      <w:r w:rsidR="00F14525">
        <w:rPr>
          <w:sz w:val="22"/>
          <w:szCs w:val="22"/>
        </w:rPr>
        <w:t>’</w:t>
      </w:r>
      <w:r w:rsidRPr="0012311D">
        <w:rPr>
          <w:sz w:val="22"/>
          <w:szCs w:val="22"/>
        </w:rPr>
        <w:t>Unione europea che non entra immediatamente nell</w:t>
      </w:r>
      <w:r w:rsidR="00F14525">
        <w:rPr>
          <w:sz w:val="22"/>
          <w:szCs w:val="22"/>
        </w:rPr>
        <w:t>’</w:t>
      </w:r>
      <w:r w:rsidRPr="0012311D">
        <w:rPr>
          <w:sz w:val="22"/>
          <w:szCs w:val="22"/>
        </w:rPr>
        <w:t>ordinamento giuridico degli Stati aderenti, ma ha bisogno di essere recepita da un atto interno per poterla adattare alle diverse realtà statuali. Pertanto</w:t>
      </w:r>
      <w:r w:rsidR="0018539D">
        <w:rPr>
          <w:sz w:val="22"/>
          <w:szCs w:val="22"/>
        </w:rPr>
        <w:t>,</w:t>
      </w:r>
      <w:r w:rsidRPr="0012311D">
        <w:rPr>
          <w:sz w:val="22"/>
          <w:szCs w:val="22"/>
        </w:rPr>
        <w:t xml:space="preserve"> affinché quel tipo di società possa essere utilizzato nel nostro ordinamento giuridico, occorrerà eventualmente che il legislatore nazionale, al momento del recepimento della Direttiva, modifichi il codice civile introducendo un nuovo tipo di società oltre a</w:t>
      </w:r>
      <w:r w:rsidR="0018539D">
        <w:rPr>
          <w:sz w:val="22"/>
          <w:szCs w:val="22"/>
        </w:rPr>
        <w:t xml:space="preserve"> quelli </w:t>
      </w:r>
      <w:r w:rsidRPr="0012311D">
        <w:rPr>
          <w:sz w:val="22"/>
          <w:szCs w:val="22"/>
        </w:rPr>
        <w:t>già previsti.</w:t>
      </w:r>
    </w:p>
    <w:p w14:paraId="12EF6F65" w14:textId="77777777" w:rsidR="0012311D" w:rsidRPr="0012311D" w:rsidRDefault="0012311D" w:rsidP="0012311D">
      <w:pPr>
        <w:ind w:left="284"/>
        <w:jc w:val="both"/>
        <w:rPr>
          <w:sz w:val="12"/>
          <w:szCs w:val="12"/>
        </w:rPr>
      </w:pPr>
    </w:p>
    <w:p w14:paraId="06913E13" w14:textId="77777777" w:rsidR="0012311D" w:rsidRDefault="0012311D" w:rsidP="0012311D">
      <w:pPr>
        <w:numPr>
          <w:ilvl w:val="0"/>
          <w:numId w:val="20"/>
        </w:numPr>
        <w:ind w:left="284" w:hanging="284"/>
        <w:jc w:val="both"/>
        <w:rPr>
          <w:sz w:val="22"/>
          <w:szCs w:val="22"/>
        </w:rPr>
      </w:pPr>
      <w:r w:rsidRPr="0012311D">
        <w:rPr>
          <w:sz w:val="22"/>
          <w:szCs w:val="22"/>
        </w:rPr>
        <w:t>Per prendere la decisione Marco deve fare un confronto tra costi e benefici delle due alternative, tenendo conto del costo opportunità dell</w:t>
      </w:r>
      <w:r w:rsidR="00F14525">
        <w:rPr>
          <w:sz w:val="22"/>
          <w:szCs w:val="22"/>
        </w:rPr>
        <w:t>’</w:t>
      </w:r>
      <w:r w:rsidRPr="0012311D">
        <w:rPr>
          <w:sz w:val="22"/>
          <w:szCs w:val="22"/>
        </w:rPr>
        <w:t>alternativa che non sceglie. Costi e benefici sono diretti e indiretti, dove i costi indiretti sono i benefici a cui si rinuncia e i benefici indiretti sono i costi che non si sostengono:</w:t>
      </w:r>
    </w:p>
    <w:p w14:paraId="0D072437" w14:textId="77777777" w:rsidR="0012311D" w:rsidRPr="0012311D" w:rsidRDefault="0012311D" w:rsidP="0012311D">
      <w:pPr>
        <w:ind w:left="284"/>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20"/>
        <w:gridCol w:w="2050"/>
        <w:gridCol w:w="1950"/>
        <w:gridCol w:w="1961"/>
      </w:tblGrid>
      <w:tr w:rsidR="0012311D" w:rsidRPr="00065604" w14:paraId="59A790B5" w14:textId="77777777" w:rsidTr="008471EA">
        <w:tc>
          <w:tcPr>
            <w:tcW w:w="1573" w:type="dxa"/>
            <w:vMerge w:val="restart"/>
            <w:shd w:val="clear" w:color="auto" w:fill="auto"/>
          </w:tcPr>
          <w:p w14:paraId="66050621" w14:textId="77777777" w:rsidR="0012311D" w:rsidRPr="00065604" w:rsidRDefault="0012311D" w:rsidP="00065604">
            <w:pPr>
              <w:jc w:val="both"/>
              <w:rPr>
                <w:sz w:val="22"/>
              </w:rPr>
            </w:pPr>
          </w:p>
        </w:tc>
        <w:tc>
          <w:tcPr>
            <w:tcW w:w="4275" w:type="dxa"/>
            <w:gridSpan w:val="2"/>
            <w:shd w:val="clear" w:color="auto" w:fill="auto"/>
          </w:tcPr>
          <w:p w14:paraId="69C90A02" w14:textId="77777777" w:rsidR="0012311D" w:rsidRPr="00065604" w:rsidRDefault="0012311D" w:rsidP="00065604">
            <w:pPr>
              <w:jc w:val="center"/>
              <w:rPr>
                <w:sz w:val="22"/>
              </w:rPr>
            </w:pPr>
            <w:r w:rsidRPr="00065604">
              <w:rPr>
                <w:sz w:val="22"/>
              </w:rPr>
              <w:t>CINEMA</w:t>
            </w:r>
          </w:p>
        </w:tc>
        <w:tc>
          <w:tcPr>
            <w:tcW w:w="4006" w:type="dxa"/>
            <w:gridSpan w:val="2"/>
            <w:shd w:val="clear" w:color="auto" w:fill="auto"/>
          </w:tcPr>
          <w:p w14:paraId="6091EFC0" w14:textId="77777777" w:rsidR="0012311D" w:rsidRPr="00065604" w:rsidRDefault="0012311D" w:rsidP="00065604">
            <w:pPr>
              <w:jc w:val="center"/>
              <w:rPr>
                <w:sz w:val="22"/>
              </w:rPr>
            </w:pPr>
            <w:r w:rsidRPr="00065604">
              <w:rPr>
                <w:sz w:val="22"/>
              </w:rPr>
              <w:t>CENA CON GLI AMICI</w:t>
            </w:r>
          </w:p>
        </w:tc>
      </w:tr>
      <w:tr w:rsidR="0012311D" w:rsidRPr="00065604" w14:paraId="79DD7ADD" w14:textId="77777777" w:rsidTr="008471EA">
        <w:tc>
          <w:tcPr>
            <w:tcW w:w="1573" w:type="dxa"/>
            <w:vMerge/>
            <w:shd w:val="clear" w:color="auto" w:fill="auto"/>
          </w:tcPr>
          <w:p w14:paraId="0C67688B" w14:textId="77777777" w:rsidR="0012311D" w:rsidRPr="00065604" w:rsidRDefault="0012311D" w:rsidP="00065604">
            <w:pPr>
              <w:jc w:val="both"/>
              <w:rPr>
                <w:sz w:val="22"/>
              </w:rPr>
            </w:pPr>
          </w:p>
        </w:tc>
        <w:tc>
          <w:tcPr>
            <w:tcW w:w="2180" w:type="dxa"/>
            <w:shd w:val="clear" w:color="auto" w:fill="auto"/>
          </w:tcPr>
          <w:p w14:paraId="7622487A" w14:textId="77777777" w:rsidR="0012311D" w:rsidRPr="00065604" w:rsidRDefault="0012311D" w:rsidP="00065604">
            <w:pPr>
              <w:jc w:val="center"/>
              <w:rPr>
                <w:sz w:val="22"/>
              </w:rPr>
            </w:pPr>
            <w:r w:rsidRPr="00065604">
              <w:rPr>
                <w:sz w:val="22"/>
              </w:rPr>
              <w:t>Costi</w:t>
            </w:r>
          </w:p>
        </w:tc>
        <w:tc>
          <w:tcPr>
            <w:tcW w:w="2095" w:type="dxa"/>
            <w:shd w:val="clear" w:color="auto" w:fill="auto"/>
          </w:tcPr>
          <w:p w14:paraId="1C436210" w14:textId="77777777" w:rsidR="0012311D" w:rsidRPr="00065604" w:rsidRDefault="0012311D" w:rsidP="00065604">
            <w:pPr>
              <w:jc w:val="center"/>
              <w:rPr>
                <w:sz w:val="22"/>
              </w:rPr>
            </w:pPr>
            <w:r w:rsidRPr="00065604">
              <w:rPr>
                <w:sz w:val="22"/>
              </w:rPr>
              <w:t>Benefici</w:t>
            </w:r>
          </w:p>
        </w:tc>
        <w:tc>
          <w:tcPr>
            <w:tcW w:w="2003" w:type="dxa"/>
            <w:shd w:val="clear" w:color="auto" w:fill="auto"/>
          </w:tcPr>
          <w:p w14:paraId="6015CF76" w14:textId="77777777" w:rsidR="0012311D" w:rsidRPr="00065604" w:rsidRDefault="0012311D" w:rsidP="00065604">
            <w:pPr>
              <w:jc w:val="center"/>
              <w:rPr>
                <w:sz w:val="22"/>
              </w:rPr>
            </w:pPr>
            <w:r w:rsidRPr="00065604">
              <w:rPr>
                <w:sz w:val="22"/>
              </w:rPr>
              <w:t>Costi</w:t>
            </w:r>
          </w:p>
        </w:tc>
        <w:tc>
          <w:tcPr>
            <w:tcW w:w="2003" w:type="dxa"/>
            <w:shd w:val="clear" w:color="auto" w:fill="auto"/>
          </w:tcPr>
          <w:p w14:paraId="3FC4BEEE" w14:textId="77777777" w:rsidR="0012311D" w:rsidRPr="00065604" w:rsidRDefault="0012311D" w:rsidP="00065604">
            <w:pPr>
              <w:jc w:val="center"/>
              <w:rPr>
                <w:sz w:val="22"/>
              </w:rPr>
            </w:pPr>
            <w:r w:rsidRPr="00065604">
              <w:rPr>
                <w:sz w:val="22"/>
              </w:rPr>
              <w:t>Benefici</w:t>
            </w:r>
          </w:p>
        </w:tc>
      </w:tr>
      <w:tr w:rsidR="0012311D" w:rsidRPr="00065604" w14:paraId="3E2279F3" w14:textId="77777777" w:rsidTr="00065604">
        <w:tc>
          <w:tcPr>
            <w:tcW w:w="1573" w:type="dxa"/>
            <w:shd w:val="clear" w:color="auto" w:fill="auto"/>
          </w:tcPr>
          <w:p w14:paraId="40BF5849" w14:textId="77777777" w:rsidR="0012311D" w:rsidRPr="00065604" w:rsidRDefault="0012311D" w:rsidP="00065604">
            <w:pPr>
              <w:jc w:val="both"/>
              <w:rPr>
                <w:sz w:val="22"/>
              </w:rPr>
            </w:pPr>
            <w:r w:rsidRPr="00065604">
              <w:rPr>
                <w:sz w:val="22"/>
              </w:rPr>
              <w:t>Diretti</w:t>
            </w:r>
          </w:p>
        </w:tc>
        <w:tc>
          <w:tcPr>
            <w:tcW w:w="2180" w:type="dxa"/>
            <w:shd w:val="clear" w:color="auto" w:fill="auto"/>
          </w:tcPr>
          <w:p w14:paraId="07AAC6DC" w14:textId="77777777" w:rsidR="0012311D" w:rsidRPr="00065604" w:rsidRDefault="0012311D" w:rsidP="00065604">
            <w:pPr>
              <w:jc w:val="center"/>
              <w:rPr>
                <w:sz w:val="22"/>
              </w:rPr>
            </w:pPr>
            <w:r w:rsidRPr="00065604">
              <w:rPr>
                <w:sz w:val="22"/>
              </w:rPr>
              <w:t>12</w:t>
            </w:r>
          </w:p>
        </w:tc>
        <w:tc>
          <w:tcPr>
            <w:tcW w:w="2095" w:type="dxa"/>
            <w:shd w:val="clear" w:color="auto" w:fill="auto"/>
          </w:tcPr>
          <w:p w14:paraId="3D9B8D56" w14:textId="77777777" w:rsidR="0012311D" w:rsidRPr="00065604" w:rsidRDefault="0012311D" w:rsidP="00065604">
            <w:pPr>
              <w:jc w:val="center"/>
              <w:rPr>
                <w:sz w:val="22"/>
              </w:rPr>
            </w:pPr>
            <w:r w:rsidRPr="00065604">
              <w:rPr>
                <w:sz w:val="22"/>
              </w:rPr>
              <w:t>60</w:t>
            </w:r>
          </w:p>
        </w:tc>
        <w:tc>
          <w:tcPr>
            <w:tcW w:w="2003" w:type="dxa"/>
            <w:shd w:val="clear" w:color="auto" w:fill="auto"/>
          </w:tcPr>
          <w:p w14:paraId="1389E48D" w14:textId="77777777" w:rsidR="0012311D" w:rsidRPr="00065604" w:rsidRDefault="0012311D" w:rsidP="00065604">
            <w:pPr>
              <w:jc w:val="center"/>
              <w:rPr>
                <w:sz w:val="22"/>
              </w:rPr>
            </w:pPr>
            <w:r w:rsidRPr="00065604">
              <w:rPr>
                <w:sz w:val="22"/>
              </w:rPr>
              <w:t>25</w:t>
            </w:r>
          </w:p>
        </w:tc>
        <w:tc>
          <w:tcPr>
            <w:tcW w:w="2003" w:type="dxa"/>
            <w:shd w:val="clear" w:color="auto" w:fill="auto"/>
          </w:tcPr>
          <w:p w14:paraId="2C11B391" w14:textId="77777777" w:rsidR="0012311D" w:rsidRPr="00065604" w:rsidRDefault="0012311D" w:rsidP="00065604">
            <w:pPr>
              <w:jc w:val="center"/>
              <w:rPr>
                <w:sz w:val="22"/>
              </w:rPr>
            </w:pPr>
            <w:r w:rsidRPr="00065604">
              <w:rPr>
                <w:sz w:val="22"/>
              </w:rPr>
              <w:t>70</w:t>
            </w:r>
          </w:p>
        </w:tc>
      </w:tr>
      <w:tr w:rsidR="0012311D" w:rsidRPr="00065604" w14:paraId="72D332F0" w14:textId="77777777" w:rsidTr="00065604">
        <w:tc>
          <w:tcPr>
            <w:tcW w:w="1573" w:type="dxa"/>
            <w:shd w:val="clear" w:color="auto" w:fill="auto"/>
          </w:tcPr>
          <w:p w14:paraId="4BAD2290" w14:textId="77777777" w:rsidR="0012311D" w:rsidRPr="00065604" w:rsidRDefault="0012311D" w:rsidP="00065604">
            <w:pPr>
              <w:jc w:val="both"/>
              <w:rPr>
                <w:sz w:val="22"/>
              </w:rPr>
            </w:pPr>
            <w:r w:rsidRPr="00065604">
              <w:rPr>
                <w:sz w:val="22"/>
              </w:rPr>
              <w:t>Indiretti</w:t>
            </w:r>
          </w:p>
        </w:tc>
        <w:tc>
          <w:tcPr>
            <w:tcW w:w="2180" w:type="dxa"/>
            <w:shd w:val="clear" w:color="auto" w:fill="auto"/>
          </w:tcPr>
          <w:p w14:paraId="4C13CC7F" w14:textId="77777777" w:rsidR="0012311D" w:rsidRPr="00065604" w:rsidRDefault="0012311D" w:rsidP="00065604">
            <w:pPr>
              <w:jc w:val="center"/>
              <w:rPr>
                <w:sz w:val="22"/>
              </w:rPr>
            </w:pPr>
            <w:r w:rsidRPr="00065604">
              <w:rPr>
                <w:sz w:val="22"/>
              </w:rPr>
              <w:t>70</w:t>
            </w:r>
          </w:p>
        </w:tc>
        <w:tc>
          <w:tcPr>
            <w:tcW w:w="2095" w:type="dxa"/>
            <w:shd w:val="clear" w:color="auto" w:fill="auto"/>
          </w:tcPr>
          <w:p w14:paraId="2E990A57" w14:textId="77777777" w:rsidR="0012311D" w:rsidRPr="00065604" w:rsidRDefault="0012311D" w:rsidP="00065604">
            <w:pPr>
              <w:jc w:val="center"/>
              <w:rPr>
                <w:sz w:val="22"/>
              </w:rPr>
            </w:pPr>
            <w:r w:rsidRPr="00065604">
              <w:rPr>
                <w:sz w:val="22"/>
              </w:rPr>
              <w:t>25</w:t>
            </w:r>
          </w:p>
        </w:tc>
        <w:tc>
          <w:tcPr>
            <w:tcW w:w="2003" w:type="dxa"/>
            <w:shd w:val="clear" w:color="auto" w:fill="auto"/>
          </w:tcPr>
          <w:p w14:paraId="402E7C27" w14:textId="77777777" w:rsidR="0012311D" w:rsidRPr="00065604" w:rsidRDefault="0012311D" w:rsidP="00065604">
            <w:pPr>
              <w:jc w:val="center"/>
              <w:rPr>
                <w:sz w:val="22"/>
              </w:rPr>
            </w:pPr>
            <w:r w:rsidRPr="00065604">
              <w:rPr>
                <w:sz w:val="22"/>
              </w:rPr>
              <w:t>60</w:t>
            </w:r>
          </w:p>
        </w:tc>
        <w:tc>
          <w:tcPr>
            <w:tcW w:w="2003" w:type="dxa"/>
            <w:shd w:val="clear" w:color="auto" w:fill="auto"/>
          </w:tcPr>
          <w:p w14:paraId="525DC81F" w14:textId="77777777" w:rsidR="0012311D" w:rsidRPr="00065604" w:rsidRDefault="0012311D" w:rsidP="00065604">
            <w:pPr>
              <w:jc w:val="center"/>
              <w:rPr>
                <w:sz w:val="22"/>
              </w:rPr>
            </w:pPr>
            <w:r w:rsidRPr="00065604">
              <w:rPr>
                <w:sz w:val="22"/>
              </w:rPr>
              <w:t>12</w:t>
            </w:r>
          </w:p>
        </w:tc>
      </w:tr>
      <w:tr w:rsidR="0012311D" w:rsidRPr="00065604" w14:paraId="71879230" w14:textId="77777777" w:rsidTr="00065604">
        <w:tc>
          <w:tcPr>
            <w:tcW w:w="1573" w:type="dxa"/>
            <w:shd w:val="clear" w:color="auto" w:fill="auto"/>
          </w:tcPr>
          <w:p w14:paraId="2B560DAF" w14:textId="77777777" w:rsidR="0012311D" w:rsidRPr="00065604" w:rsidRDefault="0012311D" w:rsidP="00065604">
            <w:pPr>
              <w:jc w:val="both"/>
              <w:rPr>
                <w:sz w:val="22"/>
              </w:rPr>
            </w:pPr>
            <w:r w:rsidRPr="00065604">
              <w:rPr>
                <w:sz w:val="22"/>
              </w:rPr>
              <w:t>Totali</w:t>
            </w:r>
          </w:p>
        </w:tc>
        <w:tc>
          <w:tcPr>
            <w:tcW w:w="2180" w:type="dxa"/>
            <w:shd w:val="clear" w:color="auto" w:fill="auto"/>
          </w:tcPr>
          <w:p w14:paraId="1F57CD04" w14:textId="77777777" w:rsidR="0012311D" w:rsidRPr="00065604" w:rsidRDefault="0012311D" w:rsidP="00065604">
            <w:pPr>
              <w:jc w:val="center"/>
              <w:rPr>
                <w:sz w:val="22"/>
              </w:rPr>
            </w:pPr>
            <w:r w:rsidRPr="00065604">
              <w:rPr>
                <w:sz w:val="22"/>
              </w:rPr>
              <w:t>82</w:t>
            </w:r>
          </w:p>
        </w:tc>
        <w:tc>
          <w:tcPr>
            <w:tcW w:w="2095" w:type="dxa"/>
            <w:shd w:val="clear" w:color="auto" w:fill="auto"/>
          </w:tcPr>
          <w:p w14:paraId="0660CF26" w14:textId="77777777" w:rsidR="0012311D" w:rsidRPr="00065604" w:rsidRDefault="0012311D" w:rsidP="00065604">
            <w:pPr>
              <w:jc w:val="center"/>
              <w:rPr>
                <w:sz w:val="22"/>
              </w:rPr>
            </w:pPr>
            <w:r w:rsidRPr="00065604">
              <w:rPr>
                <w:sz w:val="22"/>
              </w:rPr>
              <w:t>85</w:t>
            </w:r>
          </w:p>
        </w:tc>
        <w:tc>
          <w:tcPr>
            <w:tcW w:w="2003" w:type="dxa"/>
            <w:shd w:val="clear" w:color="auto" w:fill="auto"/>
          </w:tcPr>
          <w:p w14:paraId="4AF79D3A" w14:textId="77777777" w:rsidR="0012311D" w:rsidRPr="00065604" w:rsidRDefault="0012311D" w:rsidP="00065604">
            <w:pPr>
              <w:jc w:val="center"/>
              <w:rPr>
                <w:sz w:val="22"/>
              </w:rPr>
            </w:pPr>
            <w:r w:rsidRPr="00065604">
              <w:rPr>
                <w:sz w:val="22"/>
              </w:rPr>
              <w:t>85</w:t>
            </w:r>
          </w:p>
        </w:tc>
        <w:tc>
          <w:tcPr>
            <w:tcW w:w="2003" w:type="dxa"/>
            <w:shd w:val="clear" w:color="auto" w:fill="auto"/>
          </w:tcPr>
          <w:p w14:paraId="18578B4C" w14:textId="77777777" w:rsidR="0012311D" w:rsidRPr="00065604" w:rsidRDefault="0012311D" w:rsidP="00065604">
            <w:pPr>
              <w:jc w:val="center"/>
              <w:rPr>
                <w:sz w:val="22"/>
              </w:rPr>
            </w:pPr>
            <w:r w:rsidRPr="00065604">
              <w:rPr>
                <w:sz w:val="22"/>
              </w:rPr>
              <w:t>82</w:t>
            </w:r>
          </w:p>
        </w:tc>
      </w:tr>
    </w:tbl>
    <w:p w14:paraId="79002263" w14:textId="77777777" w:rsidR="0012311D" w:rsidRPr="0012311D" w:rsidRDefault="0012311D" w:rsidP="0012311D">
      <w:pPr>
        <w:ind w:left="284"/>
        <w:jc w:val="both"/>
        <w:rPr>
          <w:sz w:val="12"/>
          <w:szCs w:val="12"/>
        </w:rPr>
      </w:pPr>
    </w:p>
    <w:p w14:paraId="15341FFC" w14:textId="77777777" w:rsidR="0012311D" w:rsidRPr="0012311D" w:rsidRDefault="0012311D" w:rsidP="0012311D">
      <w:pPr>
        <w:ind w:left="284"/>
        <w:jc w:val="both"/>
        <w:rPr>
          <w:sz w:val="22"/>
          <w:szCs w:val="22"/>
        </w:rPr>
      </w:pPr>
      <w:r w:rsidRPr="0012311D">
        <w:rPr>
          <w:sz w:val="22"/>
          <w:szCs w:val="22"/>
        </w:rPr>
        <w:t>Sulla base dei dati riepilogati in tabella, Marco sceglierà di andare al cinema</w:t>
      </w:r>
      <w:r w:rsidR="00B47600">
        <w:rPr>
          <w:sz w:val="22"/>
          <w:szCs w:val="22"/>
        </w:rPr>
        <w:t>,</w:t>
      </w:r>
      <w:r w:rsidRPr="0012311D">
        <w:rPr>
          <w:sz w:val="22"/>
          <w:szCs w:val="22"/>
        </w:rPr>
        <w:t xml:space="preserve"> poiché questa scelta gli garantisce un beneficio (85) maggiore del costo (82).</w:t>
      </w:r>
    </w:p>
    <w:p w14:paraId="0BBBCF4E" w14:textId="77777777" w:rsidR="0012311D" w:rsidRPr="0012311D" w:rsidRDefault="0012311D" w:rsidP="0012311D">
      <w:pPr>
        <w:ind w:left="284"/>
        <w:jc w:val="both"/>
        <w:rPr>
          <w:sz w:val="12"/>
          <w:szCs w:val="12"/>
        </w:rPr>
      </w:pPr>
    </w:p>
    <w:p w14:paraId="3F0CA520" w14:textId="77777777" w:rsidR="0012311D" w:rsidRPr="0012311D" w:rsidRDefault="0012311D" w:rsidP="0012311D">
      <w:pPr>
        <w:numPr>
          <w:ilvl w:val="0"/>
          <w:numId w:val="20"/>
        </w:numPr>
        <w:ind w:left="284" w:hanging="284"/>
        <w:jc w:val="both"/>
        <w:rPr>
          <w:sz w:val="22"/>
          <w:szCs w:val="22"/>
        </w:rPr>
      </w:pPr>
      <w:r w:rsidRPr="0012311D">
        <w:rPr>
          <w:sz w:val="22"/>
          <w:szCs w:val="22"/>
        </w:rPr>
        <w:t>Roberto M. potrà offrire una quantità maggiore del suo servizio allo stesso prezzo dell</w:t>
      </w:r>
      <w:r w:rsidR="00F14525">
        <w:rPr>
          <w:sz w:val="22"/>
          <w:szCs w:val="22"/>
        </w:rPr>
        <w:t>’</w:t>
      </w:r>
      <w:r w:rsidRPr="0012311D">
        <w:rPr>
          <w:sz w:val="22"/>
          <w:szCs w:val="22"/>
        </w:rPr>
        <w:t>anno precedente</w:t>
      </w:r>
      <w:r w:rsidR="0018539D">
        <w:rPr>
          <w:sz w:val="22"/>
          <w:szCs w:val="22"/>
        </w:rPr>
        <w:t>,</w:t>
      </w:r>
      <w:r w:rsidRPr="0012311D">
        <w:rPr>
          <w:sz w:val="22"/>
          <w:szCs w:val="22"/>
        </w:rPr>
        <w:t xml:space="preserve"> poiché la previsione di una buona stagione estiva determinerà un aumento della domanda e quindi, in termini grafici, uno spostamento verso destra della curva di domanda e della curva di offerta con la formazione di un nuovo punto di equilibrio alla destra di quello precedente. Questo perché ci saranno più consumatori disposti ad acquistare il servizio allo stesso prezzo dell</w:t>
      </w:r>
      <w:r w:rsidR="00F14525">
        <w:rPr>
          <w:sz w:val="22"/>
          <w:szCs w:val="22"/>
        </w:rPr>
        <w:t>’</w:t>
      </w:r>
      <w:r w:rsidRPr="0012311D">
        <w:rPr>
          <w:sz w:val="22"/>
          <w:szCs w:val="22"/>
        </w:rPr>
        <w:t>anno precedente.</w:t>
      </w:r>
    </w:p>
    <w:sectPr w:rsidR="0012311D" w:rsidRPr="0012311D" w:rsidSect="00596CC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105A" w14:textId="77777777" w:rsidR="00CD77D2" w:rsidRDefault="00CD77D2">
      <w:r>
        <w:separator/>
      </w:r>
    </w:p>
  </w:endnote>
  <w:endnote w:type="continuationSeparator" w:id="0">
    <w:p w14:paraId="061ABCA8" w14:textId="77777777" w:rsidR="00CD77D2" w:rsidRDefault="00CD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3D25" w14:textId="77777777" w:rsidR="00990E23" w:rsidRDefault="00990E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27F0" w14:textId="5C699623" w:rsidR="00203A92" w:rsidRPr="00904D89" w:rsidRDefault="00CE25C3" w:rsidP="008E199D">
    <w:pPr>
      <w:pStyle w:val="Pidipagina"/>
      <w:jc w:val="center"/>
      <w:rPr>
        <w:sz w:val="22"/>
        <w:szCs w:val="10"/>
      </w:rPr>
    </w:pPr>
    <w:r w:rsidRPr="00904D89">
      <w:rPr>
        <w:sz w:val="22"/>
        <w:szCs w:val="10"/>
      </w:rPr>
      <w:t xml:space="preserve">© </w:t>
    </w:r>
    <w:r w:rsidR="00904D89" w:rsidRPr="00904D89">
      <w:rPr>
        <w:sz w:val="22"/>
        <w:szCs w:val="10"/>
      </w:rPr>
      <w:t>Sanoma</w:t>
    </w:r>
    <w:r w:rsidRPr="00904D89">
      <w:rPr>
        <w:sz w:val="22"/>
        <w:szCs w:val="10"/>
      </w:rPr>
      <w:t xml:space="preserve"> Italia S.p.A.</w:t>
    </w:r>
  </w:p>
  <w:p w14:paraId="6DD8DEF4" w14:textId="77777777" w:rsidR="00203A92" w:rsidRPr="00990E23" w:rsidRDefault="00203A92" w:rsidP="00596CC5">
    <w:pPr>
      <w:pStyle w:val="Pidipagina"/>
      <w:pBdr>
        <w:top w:val="single" w:sz="4" w:space="1" w:color="005A70"/>
      </w:pBdr>
      <w:jc w:val="center"/>
      <w:rPr>
        <w:sz w:val="18"/>
      </w:rPr>
    </w:pPr>
    <w:r w:rsidRPr="00990E23">
      <w:fldChar w:fldCharType="begin"/>
    </w:r>
    <w:r w:rsidRPr="00990E23">
      <w:instrText xml:space="preserve"> PAGE   \* MERGEFORMAT </w:instrText>
    </w:r>
    <w:r w:rsidRPr="00990E23">
      <w:fldChar w:fldCharType="separate"/>
    </w:r>
    <w:r w:rsidR="006D2531" w:rsidRPr="00990E23">
      <w:rPr>
        <w:noProof/>
      </w:rPr>
      <w:t>2</w:t>
    </w:r>
    <w:r w:rsidRPr="00990E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847" w14:textId="77777777" w:rsidR="00990E23" w:rsidRDefault="00990E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8ACC" w14:textId="77777777" w:rsidR="00CD77D2" w:rsidRDefault="00CD77D2">
      <w:r>
        <w:separator/>
      </w:r>
    </w:p>
  </w:footnote>
  <w:footnote w:type="continuationSeparator" w:id="0">
    <w:p w14:paraId="4D18A382" w14:textId="77777777" w:rsidR="00CD77D2" w:rsidRDefault="00CD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0F62" w14:textId="77777777" w:rsidR="00990E23" w:rsidRDefault="00990E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49F2" w14:textId="1A32ABE3" w:rsidR="00203A92" w:rsidRDefault="00904D89" w:rsidP="00904D89">
    <w:pPr>
      <w:pStyle w:val="Intestazione"/>
      <w:ind w:left="-142"/>
      <w:jc w:val="center"/>
      <w:rPr>
        <w:b/>
      </w:rPr>
    </w:pPr>
    <w:r>
      <w:rPr>
        <w:b/>
        <w:noProof/>
      </w:rPr>
      <w:drawing>
        <wp:inline distT="0" distB="0" distL="0" distR="0" wp14:anchorId="7D7449A0" wp14:editId="5514CE14">
          <wp:extent cx="6120130" cy="1017270"/>
          <wp:effectExtent l="0" t="0" r="1270" b="0"/>
          <wp:docPr id="2" name="Immagine 2"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24F8D60B" w14:textId="77777777" w:rsidR="00904D89" w:rsidRDefault="00904D89" w:rsidP="00904D89">
    <w:pPr>
      <w:pStyle w:val="Intestazione"/>
      <w:ind w:left="-14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A834" w14:textId="77777777" w:rsidR="00990E23" w:rsidRDefault="00990E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A8F12B5"/>
    <w:multiLevelType w:val="hybridMultilevel"/>
    <w:tmpl w:val="4FBEB522"/>
    <w:lvl w:ilvl="0" w:tplc="86BC6EB4">
      <w:start w:val="1"/>
      <w:numFmt w:val="bullet"/>
      <w:lvlText w:val="­"/>
      <w:lvlJc w:val="left"/>
      <w:pPr>
        <w:ind w:left="360" w:hanging="360"/>
      </w:pPr>
      <w:rPr>
        <w:rFonts w:ascii="Courier New" w:hAnsi="Courier New"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A63274C"/>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C59450F"/>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F757936"/>
    <w:multiLevelType w:val="hybridMultilevel"/>
    <w:tmpl w:val="F26EF6CC"/>
    <w:lvl w:ilvl="0" w:tplc="88081A1E">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2F5370E"/>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9"/>
  </w:num>
  <w:num w:numId="2">
    <w:abstractNumId w:val="1"/>
  </w:num>
  <w:num w:numId="3">
    <w:abstractNumId w:val="9"/>
  </w:num>
  <w:num w:numId="4">
    <w:abstractNumId w:val="21"/>
  </w:num>
  <w:num w:numId="5">
    <w:abstractNumId w:val="16"/>
  </w:num>
  <w:num w:numId="6">
    <w:abstractNumId w:val="10"/>
  </w:num>
  <w:num w:numId="7">
    <w:abstractNumId w:val="6"/>
  </w:num>
  <w:num w:numId="8">
    <w:abstractNumId w:val="0"/>
  </w:num>
  <w:num w:numId="9">
    <w:abstractNumId w:val="3"/>
  </w:num>
  <w:num w:numId="10">
    <w:abstractNumId w:val="7"/>
  </w:num>
  <w:num w:numId="11">
    <w:abstractNumId w:val="5"/>
  </w:num>
  <w:num w:numId="12">
    <w:abstractNumId w:val="14"/>
  </w:num>
  <w:num w:numId="13">
    <w:abstractNumId w:val="2"/>
  </w:num>
  <w:num w:numId="14">
    <w:abstractNumId w:val="11"/>
  </w:num>
  <w:num w:numId="15">
    <w:abstractNumId w:val="18"/>
  </w:num>
  <w:num w:numId="16">
    <w:abstractNumId w:val="12"/>
  </w:num>
  <w:num w:numId="17">
    <w:abstractNumId w:val="13"/>
  </w:num>
  <w:num w:numId="18">
    <w:abstractNumId w:val="20"/>
  </w:num>
  <w:num w:numId="19">
    <w:abstractNumId w:val="4"/>
  </w:num>
  <w:num w:numId="20">
    <w:abstractNumId w:val="15"/>
  </w:num>
  <w:num w:numId="21">
    <w:abstractNumId w:val="8"/>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65604"/>
    <w:rsid w:val="00082301"/>
    <w:rsid w:val="0008457E"/>
    <w:rsid w:val="00085773"/>
    <w:rsid w:val="00091D12"/>
    <w:rsid w:val="0009590B"/>
    <w:rsid w:val="000A0898"/>
    <w:rsid w:val="000B5BB8"/>
    <w:rsid w:val="000B6AFA"/>
    <w:rsid w:val="000C099A"/>
    <w:rsid w:val="000C18F3"/>
    <w:rsid w:val="000C4BB9"/>
    <w:rsid w:val="000C50CA"/>
    <w:rsid w:val="000C5E61"/>
    <w:rsid w:val="000D45A4"/>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11D"/>
    <w:rsid w:val="00123CCD"/>
    <w:rsid w:val="001251AB"/>
    <w:rsid w:val="00131E16"/>
    <w:rsid w:val="00132AC3"/>
    <w:rsid w:val="00137C29"/>
    <w:rsid w:val="00141C53"/>
    <w:rsid w:val="00147264"/>
    <w:rsid w:val="00147DDD"/>
    <w:rsid w:val="0015672A"/>
    <w:rsid w:val="00156A07"/>
    <w:rsid w:val="0016050A"/>
    <w:rsid w:val="00160F62"/>
    <w:rsid w:val="00164C05"/>
    <w:rsid w:val="001650E0"/>
    <w:rsid w:val="00166554"/>
    <w:rsid w:val="0017209D"/>
    <w:rsid w:val="00174026"/>
    <w:rsid w:val="00174C0F"/>
    <w:rsid w:val="00177171"/>
    <w:rsid w:val="00177DF6"/>
    <w:rsid w:val="0018539D"/>
    <w:rsid w:val="0019143A"/>
    <w:rsid w:val="00192A35"/>
    <w:rsid w:val="001930E8"/>
    <w:rsid w:val="001952DF"/>
    <w:rsid w:val="00195395"/>
    <w:rsid w:val="0019778C"/>
    <w:rsid w:val="001A044D"/>
    <w:rsid w:val="001A0832"/>
    <w:rsid w:val="001A24F0"/>
    <w:rsid w:val="001A3682"/>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A04DA"/>
    <w:rsid w:val="002A26D2"/>
    <w:rsid w:val="002A280A"/>
    <w:rsid w:val="002A46FF"/>
    <w:rsid w:val="002A6BC6"/>
    <w:rsid w:val="002B4D04"/>
    <w:rsid w:val="002B5D51"/>
    <w:rsid w:val="002D0E71"/>
    <w:rsid w:val="002D4E5E"/>
    <w:rsid w:val="002D5EF4"/>
    <w:rsid w:val="002D6ECB"/>
    <w:rsid w:val="002E0030"/>
    <w:rsid w:val="002E3D92"/>
    <w:rsid w:val="002E6629"/>
    <w:rsid w:val="002E6974"/>
    <w:rsid w:val="002E7A8C"/>
    <w:rsid w:val="002F12F9"/>
    <w:rsid w:val="002F5F95"/>
    <w:rsid w:val="002F7621"/>
    <w:rsid w:val="0030005A"/>
    <w:rsid w:val="00301B97"/>
    <w:rsid w:val="00302964"/>
    <w:rsid w:val="0030532D"/>
    <w:rsid w:val="00311403"/>
    <w:rsid w:val="00321BC1"/>
    <w:rsid w:val="00321E18"/>
    <w:rsid w:val="0032364E"/>
    <w:rsid w:val="00324D04"/>
    <w:rsid w:val="00325826"/>
    <w:rsid w:val="00326B31"/>
    <w:rsid w:val="003275FB"/>
    <w:rsid w:val="00327799"/>
    <w:rsid w:val="00327B29"/>
    <w:rsid w:val="00327F49"/>
    <w:rsid w:val="00330303"/>
    <w:rsid w:val="003309FC"/>
    <w:rsid w:val="00335D21"/>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435D"/>
    <w:rsid w:val="003859CD"/>
    <w:rsid w:val="00391ADF"/>
    <w:rsid w:val="003A31DB"/>
    <w:rsid w:val="003A63F8"/>
    <w:rsid w:val="003A7C19"/>
    <w:rsid w:val="003B2496"/>
    <w:rsid w:val="003B5BE0"/>
    <w:rsid w:val="003C2638"/>
    <w:rsid w:val="003C562E"/>
    <w:rsid w:val="003C621E"/>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33A9"/>
    <w:rsid w:val="004A55B2"/>
    <w:rsid w:val="004B1AD0"/>
    <w:rsid w:val="004B1F8C"/>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3ADA"/>
    <w:rsid w:val="00545468"/>
    <w:rsid w:val="00545819"/>
    <w:rsid w:val="00545A58"/>
    <w:rsid w:val="00545BAA"/>
    <w:rsid w:val="00546689"/>
    <w:rsid w:val="00551808"/>
    <w:rsid w:val="00573489"/>
    <w:rsid w:val="00576BBE"/>
    <w:rsid w:val="00582919"/>
    <w:rsid w:val="00586D7F"/>
    <w:rsid w:val="005871B9"/>
    <w:rsid w:val="00587873"/>
    <w:rsid w:val="00587AC1"/>
    <w:rsid w:val="00587E5A"/>
    <w:rsid w:val="00590AB7"/>
    <w:rsid w:val="00594FC8"/>
    <w:rsid w:val="005954FC"/>
    <w:rsid w:val="005969CE"/>
    <w:rsid w:val="00596CC5"/>
    <w:rsid w:val="005979A4"/>
    <w:rsid w:val="005A2EB1"/>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3A80"/>
    <w:rsid w:val="005F49BA"/>
    <w:rsid w:val="005F588E"/>
    <w:rsid w:val="00605862"/>
    <w:rsid w:val="006058C7"/>
    <w:rsid w:val="006072F0"/>
    <w:rsid w:val="00610491"/>
    <w:rsid w:val="0061130F"/>
    <w:rsid w:val="00611AB7"/>
    <w:rsid w:val="0061310F"/>
    <w:rsid w:val="006148DB"/>
    <w:rsid w:val="006163C6"/>
    <w:rsid w:val="006165FC"/>
    <w:rsid w:val="006229C2"/>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128C"/>
    <w:rsid w:val="006636CA"/>
    <w:rsid w:val="0066742B"/>
    <w:rsid w:val="00671D9A"/>
    <w:rsid w:val="0067256A"/>
    <w:rsid w:val="00675C57"/>
    <w:rsid w:val="00676A40"/>
    <w:rsid w:val="00677096"/>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36F8"/>
    <w:rsid w:val="006C67DA"/>
    <w:rsid w:val="006D21C0"/>
    <w:rsid w:val="006D2531"/>
    <w:rsid w:val="006D4C35"/>
    <w:rsid w:val="006D5E47"/>
    <w:rsid w:val="006D6068"/>
    <w:rsid w:val="006D60E8"/>
    <w:rsid w:val="006D70B1"/>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764"/>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D1D"/>
    <w:rsid w:val="007A3FEE"/>
    <w:rsid w:val="007A5BEB"/>
    <w:rsid w:val="007B286E"/>
    <w:rsid w:val="007B29EE"/>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471EA"/>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9EA"/>
    <w:rsid w:val="008A0E11"/>
    <w:rsid w:val="008A5DD8"/>
    <w:rsid w:val="008A7FA2"/>
    <w:rsid w:val="008B0C20"/>
    <w:rsid w:val="008B0C80"/>
    <w:rsid w:val="008B0E3B"/>
    <w:rsid w:val="008B6431"/>
    <w:rsid w:val="008B7A64"/>
    <w:rsid w:val="008C672D"/>
    <w:rsid w:val="008C7258"/>
    <w:rsid w:val="008E1881"/>
    <w:rsid w:val="008E199D"/>
    <w:rsid w:val="008E6AB0"/>
    <w:rsid w:val="008F0218"/>
    <w:rsid w:val="008F3AAF"/>
    <w:rsid w:val="008F568E"/>
    <w:rsid w:val="008F5EBC"/>
    <w:rsid w:val="008F79F4"/>
    <w:rsid w:val="008F7D93"/>
    <w:rsid w:val="00900010"/>
    <w:rsid w:val="009000B7"/>
    <w:rsid w:val="0090052D"/>
    <w:rsid w:val="009013A2"/>
    <w:rsid w:val="00904D89"/>
    <w:rsid w:val="00907E0F"/>
    <w:rsid w:val="009102EF"/>
    <w:rsid w:val="00912513"/>
    <w:rsid w:val="00912F21"/>
    <w:rsid w:val="009132DE"/>
    <w:rsid w:val="00915749"/>
    <w:rsid w:val="00917B27"/>
    <w:rsid w:val="009232DD"/>
    <w:rsid w:val="009245B2"/>
    <w:rsid w:val="009245D3"/>
    <w:rsid w:val="00924D04"/>
    <w:rsid w:val="00925725"/>
    <w:rsid w:val="00932E37"/>
    <w:rsid w:val="009338BC"/>
    <w:rsid w:val="00936900"/>
    <w:rsid w:val="00941F03"/>
    <w:rsid w:val="0094711A"/>
    <w:rsid w:val="009540D1"/>
    <w:rsid w:val="00962820"/>
    <w:rsid w:val="00963144"/>
    <w:rsid w:val="00965598"/>
    <w:rsid w:val="00966113"/>
    <w:rsid w:val="00966BC5"/>
    <w:rsid w:val="00967F39"/>
    <w:rsid w:val="00973EF7"/>
    <w:rsid w:val="009800B6"/>
    <w:rsid w:val="00980B60"/>
    <w:rsid w:val="00984D62"/>
    <w:rsid w:val="00985717"/>
    <w:rsid w:val="0099072F"/>
    <w:rsid w:val="00990E23"/>
    <w:rsid w:val="00991F60"/>
    <w:rsid w:val="00992FF6"/>
    <w:rsid w:val="009970C4"/>
    <w:rsid w:val="0099720D"/>
    <w:rsid w:val="009A0A9D"/>
    <w:rsid w:val="009A0EFA"/>
    <w:rsid w:val="009A6312"/>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50D5"/>
    <w:rsid w:val="00A064DB"/>
    <w:rsid w:val="00A066C5"/>
    <w:rsid w:val="00A06900"/>
    <w:rsid w:val="00A136F7"/>
    <w:rsid w:val="00A14C3A"/>
    <w:rsid w:val="00A15043"/>
    <w:rsid w:val="00A15F04"/>
    <w:rsid w:val="00A1640C"/>
    <w:rsid w:val="00A16F9E"/>
    <w:rsid w:val="00A1731D"/>
    <w:rsid w:val="00A17C43"/>
    <w:rsid w:val="00A20963"/>
    <w:rsid w:val="00A21665"/>
    <w:rsid w:val="00A21D20"/>
    <w:rsid w:val="00A22102"/>
    <w:rsid w:val="00A309F4"/>
    <w:rsid w:val="00A3227F"/>
    <w:rsid w:val="00A375AE"/>
    <w:rsid w:val="00A40C0A"/>
    <w:rsid w:val="00A40FF8"/>
    <w:rsid w:val="00A43BFF"/>
    <w:rsid w:val="00A465EB"/>
    <w:rsid w:val="00A505DF"/>
    <w:rsid w:val="00A5305F"/>
    <w:rsid w:val="00A53F78"/>
    <w:rsid w:val="00A543A7"/>
    <w:rsid w:val="00A62817"/>
    <w:rsid w:val="00A663CA"/>
    <w:rsid w:val="00A67B20"/>
    <w:rsid w:val="00A72EF2"/>
    <w:rsid w:val="00A76A2D"/>
    <w:rsid w:val="00A774A9"/>
    <w:rsid w:val="00A821DA"/>
    <w:rsid w:val="00A8385A"/>
    <w:rsid w:val="00A84DFA"/>
    <w:rsid w:val="00A9536C"/>
    <w:rsid w:val="00A97F7E"/>
    <w:rsid w:val="00AA1145"/>
    <w:rsid w:val="00AA1A04"/>
    <w:rsid w:val="00AA54F7"/>
    <w:rsid w:val="00AA5FE4"/>
    <w:rsid w:val="00AB00E4"/>
    <w:rsid w:val="00AB1A9F"/>
    <w:rsid w:val="00AB2D88"/>
    <w:rsid w:val="00AB3DF7"/>
    <w:rsid w:val="00AB42F8"/>
    <w:rsid w:val="00AB4FA5"/>
    <w:rsid w:val="00AB6330"/>
    <w:rsid w:val="00AC4D3D"/>
    <w:rsid w:val="00AC515F"/>
    <w:rsid w:val="00AD091D"/>
    <w:rsid w:val="00AD5F5C"/>
    <w:rsid w:val="00AD6A09"/>
    <w:rsid w:val="00AE0626"/>
    <w:rsid w:val="00AE18E7"/>
    <w:rsid w:val="00AE1CF6"/>
    <w:rsid w:val="00AE3363"/>
    <w:rsid w:val="00AE675E"/>
    <w:rsid w:val="00AE6C36"/>
    <w:rsid w:val="00AE70AA"/>
    <w:rsid w:val="00AF2944"/>
    <w:rsid w:val="00AF3505"/>
    <w:rsid w:val="00AF3F3F"/>
    <w:rsid w:val="00AF57FB"/>
    <w:rsid w:val="00AF76F0"/>
    <w:rsid w:val="00B007B5"/>
    <w:rsid w:val="00B01121"/>
    <w:rsid w:val="00B077DC"/>
    <w:rsid w:val="00B10651"/>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4047B"/>
    <w:rsid w:val="00B45A92"/>
    <w:rsid w:val="00B47600"/>
    <w:rsid w:val="00B4762B"/>
    <w:rsid w:val="00B47A86"/>
    <w:rsid w:val="00B51C87"/>
    <w:rsid w:val="00B521B8"/>
    <w:rsid w:val="00B5427A"/>
    <w:rsid w:val="00B55950"/>
    <w:rsid w:val="00B623FC"/>
    <w:rsid w:val="00B67579"/>
    <w:rsid w:val="00B702A6"/>
    <w:rsid w:val="00B72845"/>
    <w:rsid w:val="00B72901"/>
    <w:rsid w:val="00B7653B"/>
    <w:rsid w:val="00B80FD8"/>
    <w:rsid w:val="00B81E45"/>
    <w:rsid w:val="00B84671"/>
    <w:rsid w:val="00B91AA8"/>
    <w:rsid w:val="00B92F5B"/>
    <w:rsid w:val="00B95C1E"/>
    <w:rsid w:val="00B95D8F"/>
    <w:rsid w:val="00B97655"/>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7CD5"/>
    <w:rsid w:val="00C00AEE"/>
    <w:rsid w:val="00C03A63"/>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1AE1"/>
    <w:rsid w:val="00CA66A9"/>
    <w:rsid w:val="00CA7E4D"/>
    <w:rsid w:val="00CB0EBD"/>
    <w:rsid w:val="00CB4C4B"/>
    <w:rsid w:val="00CB557E"/>
    <w:rsid w:val="00CB738C"/>
    <w:rsid w:val="00CC2186"/>
    <w:rsid w:val="00CC7BBF"/>
    <w:rsid w:val="00CD079C"/>
    <w:rsid w:val="00CD1C51"/>
    <w:rsid w:val="00CD2D30"/>
    <w:rsid w:val="00CD77D2"/>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10D30"/>
    <w:rsid w:val="00D14596"/>
    <w:rsid w:val="00D168A0"/>
    <w:rsid w:val="00D17386"/>
    <w:rsid w:val="00D224DB"/>
    <w:rsid w:val="00D358C5"/>
    <w:rsid w:val="00D36EBA"/>
    <w:rsid w:val="00D405D2"/>
    <w:rsid w:val="00D4679A"/>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20C2"/>
    <w:rsid w:val="00DC43C6"/>
    <w:rsid w:val="00DD100D"/>
    <w:rsid w:val="00DD260F"/>
    <w:rsid w:val="00DD3847"/>
    <w:rsid w:val="00DD41C7"/>
    <w:rsid w:val="00DD50C0"/>
    <w:rsid w:val="00DE20A6"/>
    <w:rsid w:val="00DE2E56"/>
    <w:rsid w:val="00DE35F6"/>
    <w:rsid w:val="00DE781D"/>
    <w:rsid w:val="00DF1167"/>
    <w:rsid w:val="00DF2EB6"/>
    <w:rsid w:val="00DF53B4"/>
    <w:rsid w:val="00E02672"/>
    <w:rsid w:val="00E0479E"/>
    <w:rsid w:val="00E0525F"/>
    <w:rsid w:val="00E053E9"/>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59E4"/>
    <w:rsid w:val="00E36FEA"/>
    <w:rsid w:val="00E371C2"/>
    <w:rsid w:val="00E376E2"/>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E"/>
    <w:rsid w:val="00EA2473"/>
    <w:rsid w:val="00EA436B"/>
    <w:rsid w:val="00EA4488"/>
    <w:rsid w:val="00EA48AC"/>
    <w:rsid w:val="00EA7D71"/>
    <w:rsid w:val="00EB0A82"/>
    <w:rsid w:val="00EB2D81"/>
    <w:rsid w:val="00EB6B7A"/>
    <w:rsid w:val="00ED2826"/>
    <w:rsid w:val="00ED3838"/>
    <w:rsid w:val="00ED6A91"/>
    <w:rsid w:val="00EE4D4F"/>
    <w:rsid w:val="00EF2018"/>
    <w:rsid w:val="00EF41C3"/>
    <w:rsid w:val="00F00428"/>
    <w:rsid w:val="00F01FF9"/>
    <w:rsid w:val="00F0240B"/>
    <w:rsid w:val="00F05697"/>
    <w:rsid w:val="00F0651D"/>
    <w:rsid w:val="00F06C6D"/>
    <w:rsid w:val="00F10BA5"/>
    <w:rsid w:val="00F14525"/>
    <w:rsid w:val="00F224EC"/>
    <w:rsid w:val="00F23F24"/>
    <w:rsid w:val="00F24D03"/>
    <w:rsid w:val="00F26C7F"/>
    <w:rsid w:val="00F26CC8"/>
    <w:rsid w:val="00F279EC"/>
    <w:rsid w:val="00F3458B"/>
    <w:rsid w:val="00F416D8"/>
    <w:rsid w:val="00F44722"/>
    <w:rsid w:val="00F46039"/>
    <w:rsid w:val="00F502DD"/>
    <w:rsid w:val="00F504DD"/>
    <w:rsid w:val="00F50706"/>
    <w:rsid w:val="00F51412"/>
    <w:rsid w:val="00F51CC9"/>
    <w:rsid w:val="00F54E95"/>
    <w:rsid w:val="00F60779"/>
    <w:rsid w:val="00F60969"/>
    <w:rsid w:val="00F61955"/>
    <w:rsid w:val="00F61F64"/>
    <w:rsid w:val="00F63E60"/>
    <w:rsid w:val="00F67CEC"/>
    <w:rsid w:val="00F71134"/>
    <w:rsid w:val="00F71A1D"/>
    <w:rsid w:val="00F730B3"/>
    <w:rsid w:val="00F76CB6"/>
    <w:rsid w:val="00F84E99"/>
    <w:rsid w:val="00F879EB"/>
    <w:rsid w:val="00F92B42"/>
    <w:rsid w:val="00F93DA9"/>
    <w:rsid w:val="00FA28FD"/>
    <w:rsid w:val="00FA3804"/>
    <w:rsid w:val="00FB14FB"/>
    <w:rsid w:val="00FB209C"/>
    <w:rsid w:val="00FC69A5"/>
    <w:rsid w:val="00FC7333"/>
    <w:rsid w:val="00FD069E"/>
    <w:rsid w:val="00FD181A"/>
    <w:rsid w:val="00FD2B21"/>
    <w:rsid w:val="00FD608B"/>
    <w:rsid w:val="00FE0CDA"/>
    <w:rsid w:val="00FE4508"/>
    <w:rsid w:val="00FE51DD"/>
    <w:rsid w:val="00FF04DD"/>
    <w:rsid w:val="00FF2E05"/>
    <w:rsid w:val="00FF4528"/>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AC7BD"/>
  <w15:chartTrackingRefBased/>
  <w15:docId w15:val="{D3E21F17-9B4D-E94D-8E32-C5449AEF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 w:type="paragraph" w:customStyle="1" w:styleId="Default">
    <w:name w:val="Default"/>
    <w:rsid w:val="00F76CB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E505-27EA-4140-B334-00C96E33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1453</Words>
  <Characters>8285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Sorrentino</cp:lastModifiedBy>
  <cp:revision>4</cp:revision>
  <cp:lastPrinted>2020-07-04T10:40:00Z</cp:lastPrinted>
  <dcterms:created xsi:type="dcterms:W3CDTF">2023-07-21T14:52:00Z</dcterms:created>
  <dcterms:modified xsi:type="dcterms:W3CDTF">2023-07-21T15:06:00Z</dcterms:modified>
</cp:coreProperties>
</file>