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0388" w14:textId="77777777" w:rsidR="00B677AD" w:rsidRPr="00B677AD" w:rsidRDefault="00B677AD" w:rsidP="00B677AD">
      <w:pPr>
        <w:pStyle w:val="Corpotesto"/>
        <w:ind w:right="-1"/>
        <w:rPr>
          <w:b/>
          <w:bCs/>
          <w:smallCaps w:val="0"/>
          <w:color w:val="000000"/>
          <w:sz w:val="42"/>
          <w:szCs w:val="42"/>
        </w:rPr>
      </w:pPr>
      <w:r>
        <w:rPr>
          <w:b/>
          <w:bCs/>
          <w:smallCaps w:val="0"/>
          <w:color w:val="000000"/>
          <w:sz w:val="42"/>
          <w:szCs w:val="42"/>
        </w:rPr>
        <w:t>Verifica</w:t>
      </w:r>
      <w:r w:rsidRPr="00B677AD">
        <w:rPr>
          <w:b/>
          <w:bCs/>
          <w:smallCaps w:val="0"/>
          <w:color w:val="000000"/>
          <w:sz w:val="42"/>
          <w:szCs w:val="42"/>
        </w:rPr>
        <w:t xml:space="preserve"> dei prerequisiti </w:t>
      </w:r>
      <w:r w:rsidR="00867CE0">
        <w:rPr>
          <w:b/>
          <w:bCs/>
          <w:smallCaps w:val="0"/>
          <w:color w:val="000000"/>
          <w:sz w:val="42"/>
          <w:szCs w:val="42"/>
        </w:rPr>
        <w:t>giuridico economici</w:t>
      </w:r>
      <w:r>
        <w:rPr>
          <w:b/>
          <w:bCs/>
          <w:smallCaps w:val="0"/>
          <w:color w:val="000000"/>
          <w:sz w:val="42"/>
          <w:szCs w:val="42"/>
        </w:rPr>
        <w:br/>
      </w:r>
      <w:r w:rsidRPr="00B677AD">
        <w:rPr>
          <w:b/>
          <w:bCs/>
          <w:smallCaps w:val="0"/>
          <w:color w:val="000000"/>
          <w:sz w:val="42"/>
          <w:szCs w:val="42"/>
        </w:rPr>
        <w:t>per l’ingresso nel biennio</w:t>
      </w:r>
    </w:p>
    <w:p w14:paraId="538F5564" w14:textId="77777777" w:rsidR="00892C1A" w:rsidRPr="00B677AD" w:rsidRDefault="00892C1A" w:rsidP="00503B16">
      <w:pPr>
        <w:pStyle w:val="Corpotesto"/>
        <w:pBdr>
          <w:bottom w:val="single" w:sz="4" w:space="1" w:color="005A70"/>
        </w:pBdr>
        <w:ind w:right="-1"/>
        <w:rPr>
          <w:bCs/>
          <w:smallCaps w:val="0"/>
          <w:color w:val="000000"/>
          <w:sz w:val="22"/>
          <w:szCs w:val="22"/>
        </w:rPr>
      </w:pPr>
    </w:p>
    <w:p w14:paraId="3CCBC721" w14:textId="77777777" w:rsidR="00892C1A" w:rsidRPr="00880B87" w:rsidRDefault="00892C1A" w:rsidP="00503B16">
      <w:pPr>
        <w:pStyle w:val="diritto-testo-normale"/>
        <w:ind w:left="0" w:right="-1"/>
        <w:jc w:val="center"/>
        <w:rPr>
          <w:color w:val="000000"/>
          <w:sz w:val="14"/>
          <w:szCs w:val="24"/>
        </w:rPr>
      </w:pPr>
    </w:p>
    <w:p w14:paraId="70A302BE" w14:textId="77777777" w:rsidR="00892C1A" w:rsidRPr="00C54B45" w:rsidRDefault="00892C1A" w:rsidP="00503B16">
      <w:pPr>
        <w:jc w:val="both"/>
        <w:rPr>
          <w:rStyle w:val="st1"/>
          <w:color w:val="000000"/>
          <w:sz w:val="20"/>
          <w:szCs w:val="22"/>
        </w:rPr>
      </w:pPr>
    </w:p>
    <w:p w14:paraId="38AD3759" w14:textId="77777777" w:rsidR="00892C1A" w:rsidRPr="00C54B45" w:rsidRDefault="00892C1A" w:rsidP="00503B16">
      <w:pPr>
        <w:jc w:val="both"/>
        <w:rPr>
          <w:rStyle w:val="st1"/>
          <w:color w:val="000000"/>
          <w:sz w:val="20"/>
          <w:szCs w:val="22"/>
        </w:rPr>
      </w:pPr>
    </w:p>
    <w:p w14:paraId="683122C7" w14:textId="77777777" w:rsidR="00892C1A" w:rsidRDefault="00892C1A" w:rsidP="003C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Style w:val="st1"/>
          <w:color w:val="000000"/>
          <w:sz w:val="22"/>
          <w:szCs w:val="22"/>
        </w:rPr>
      </w:pPr>
    </w:p>
    <w:p w14:paraId="40101724" w14:textId="77777777" w:rsidR="00892C1A" w:rsidRPr="003C488A" w:rsidRDefault="00B677AD" w:rsidP="003C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C488A">
        <w:rPr>
          <w:rStyle w:val="st1"/>
          <w:rFonts w:ascii="Arial" w:hAnsi="Arial" w:cs="Arial"/>
          <w:b/>
          <w:color w:val="2DAC44"/>
          <w:szCs w:val="22"/>
        </w:rPr>
        <w:t>Nota metodologica</w:t>
      </w:r>
    </w:p>
    <w:p w14:paraId="44549AAB" w14:textId="77777777" w:rsidR="00892C1A" w:rsidRPr="00B677AD" w:rsidRDefault="00892C1A" w:rsidP="003C488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  <w:sz w:val="14"/>
          <w:szCs w:val="14"/>
        </w:rPr>
      </w:pPr>
    </w:p>
    <w:p w14:paraId="2DF9084B" w14:textId="42DB9DDB" w:rsidR="00B677AD" w:rsidRPr="00B677AD" w:rsidRDefault="00B677AD" w:rsidP="00AB2E8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jc w:val="both"/>
        <w:rPr>
          <w:rFonts w:ascii="Times New Roman" w:hAnsi="Times New Roman"/>
        </w:rPr>
      </w:pPr>
      <w:r w:rsidRPr="00B677AD">
        <w:rPr>
          <w:rFonts w:ascii="Times New Roman" w:hAnsi="Times New Roman"/>
        </w:rPr>
        <w:t xml:space="preserve">Questo test ha la finalità di consentire ai docenti delle materie </w:t>
      </w:r>
      <w:r w:rsidR="00867CE0">
        <w:rPr>
          <w:rFonts w:ascii="Times New Roman" w:hAnsi="Times New Roman"/>
        </w:rPr>
        <w:t xml:space="preserve">giuridico </w:t>
      </w:r>
      <w:r>
        <w:rPr>
          <w:rFonts w:ascii="Times New Roman" w:hAnsi="Times New Roman"/>
        </w:rPr>
        <w:t>economic</w:t>
      </w:r>
      <w:r w:rsidR="00867CE0">
        <w:rPr>
          <w:rFonts w:ascii="Times New Roman" w:hAnsi="Times New Roman"/>
        </w:rPr>
        <w:t>he</w:t>
      </w:r>
      <w:r w:rsidRPr="00B677AD">
        <w:rPr>
          <w:rFonts w:ascii="Times New Roman" w:hAnsi="Times New Roman"/>
        </w:rPr>
        <w:t xml:space="preserve"> di verificare in ingr</w:t>
      </w:r>
      <w:r>
        <w:rPr>
          <w:rFonts w:ascii="Times New Roman" w:hAnsi="Times New Roman"/>
        </w:rPr>
        <w:t xml:space="preserve">esso </w:t>
      </w:r>
      <w:r w:rsidRPr="00B677AD">
        <w:rPr>
          <w:rFonts w:ascii="Times New Roman" w:hAnsi="Times New Roman"/>
        </w:rPr>
        <w:t xml:space="preserve">il possesso dei prerequisiti </w:t>
      </w:r>
      <w:r>
        <w:rPr>
          <w:rFonts w:ascii="Times New Roman" w:hAnsi="Times New Roman"/>
        </w:rPr>
        <w:t>dei nuclei fondanti di tali disciplin</w:t>
      </w:r>
      <w:r w:rsidR="00867CE0">
        <w:rPr>
          <w:rFonts w:ascii="Times New Roman" w:hAnsi="Times New Roman"/>
        </w:rPr>
        <w:t>e</w:t>
      </w:r>
      <w:r w:rsidRPr="00B677AD">
        <w:rPr>
          <w:rFonts w:ascii="Times New Roman" w:hAnsi="Times New Roman"/>
        </w:rPr>
        <w:t xml:space="preserve"> da parte degli allievi provenienti dalla scuola secondaria di primo grado.</w:t>
      </w:r>
    </w:p>
    <w:p w14:paraId="45BFF74B" w14:textId="77777777" w:rsidR="00B677AD" w:rsidRDefault="00B677AD" w:rsidP="003C488A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D66E"/>
        <w:rPr>
          <w:rFonts w:ascii="Times New Roman" w:hAnsi="Times New Roman"/>
        </w:rPr>
      </w:pPr>
    </w:p>
    <w:p w14:paraId="707ECE1C" w14:textId="77777777" w:rsidR="00892C1A" w:rsidRDefault="00892C1A" w:rsidP="00503B16">
      <w:pPr>
        <w:jc w:val="both"/>
        <w:rPr>
          <w:rStyle w:val="st1"/>
          <w:color w:val="000000"/>
          <w:sz w:val="20"/>
          <w:szCs w:val="22"/>
        </w:rPr>
      </w:pPr>
    </w:p>
    <w:p w14:paraId="4BB60E85" w14:textId="77777777" w:rsidR="00724D5D" w:rsidRPr="00C54B45" w:rsidRDefault="00724D5D" w:rsidP="00503B16">
      <w:pPr>
        <w:jc w:val="both"/>
        <w:rPr>
          <w:rStyle w:val="st1"/>
          <w:color w:val="000000"/>
          <w:sz w:val="20"/>
          <w:szCs w:val="22"/>
        </w:rPr>
      </w:pPr>
    </w:p>
    <w:p w14:paraId="2257D205" w14:textId="77777777" w:rsidR="00353BD2" w:rsidRPr="00C54B45" w:rsidRDefault="00353BD2" w:rsidP="00503B16">
      <w:pPr>
        <w:jc w:val="both"/>
        <w:rPr>
          <w:rStyle w:val="st1"/>
          <w:color w:val="000000"/>
          <w:sz w:val="20"/>
          <w:szCs w:val="22"/>
        </w:rPr>
      </w:pPr>
    </w:p>
    <w:p w14:paraId="1E20CB28" w14:textId="77777777" w:rsidR="00892C1A" w:rsidRPr="003C488A" w:rsidRDefault="00892C1A" w:rsidP="00503B16">
      <w:pPr>
        <w:jc w:val="center"/>
        <w:rPr>
          <w:rStyle w:val="st1"/>
          <w:rFonts w:ascii="Arial" w:hAnsi="Arial" w:cs="Arial"/>
          <w:b/>
          <w:color w:val="2DAC44"/>
          <w:szCs w:val="22"/>
        </w:rPr>
      </w:pPr>
      <w:r w:rsidRPr="003C488A">
        <w:rPr>
          <w:rStyle w:val="st1"/>
          <w:rFonts w:ascii="Arial" w:hAnsi="Arial" w:cs="Arial"/>
          <w:b/>
          <w:color w:val="2DAC44"/>
          <w:szCs w:val="22"/>
        </w:rPr>
        <w:t xml:space="preserve">Test d’ingresso alla classe </w:t>
      </w:r>
      <w:r w:rsidR="00B677AD" w:rsidRPr="003C488A">
        <w:rPr>
          <w:rStyle w:val="st1"/>
          <w:rFonts w:ascii="Arial" w:hAnsi="Arial" w:cs="Arial"/>
          <w:b/>
          <w:color w:val="2DAC44"/>
          <w:szCs w:val="22"/>
        </w:rPr>
        <w:t>prima</w:t>
      </w:r>
    </w:p>
    <w:p w14:paraId="6B1E7FFE" w14:textId="77777777" w:rsidR="009A4C93" w:rsidRPr="00C54B45" w:rsidRDefault="009A4C93" w:rsidP="00B677AD">
      <w:pPr>
        <w:jc w:val="both"/>
        <w:rPr>
          <w:rStyle w:val="st1"/>
          <w:color w:val="000000"/>
          <w:sz w:val="20"/>
          <w:szCs w:val="22"/>
        </w:rPr>
      </w:pPr>
    </w:p>
    <w:p w14:paraId="0C211189" w14:textId="77777777" w:rsidR="00BF7A9E" w:rsidRPr="00C54B45" w:rsidRDefault="00BF7A9E" w:rsidP="00B677AD">
      <w:pPr>
        <w:jc w:val="both"/>
        <w:rPr>
          <w:rStyle w:val="st1"/>
          <w:color w:val="000000"/>
          <w:sz w:val="20"/>
          <w:szCs w:val="22"/>
        </w:rPr>
      </w:pPr>
    </w:p>
    <w:p w14:paraId="6BAA7BB9" w14:textId="77777777" w:rsidR="00867CE0" w:rsidRPr="00353BD2" w:rsidRDefault="00867CE0" w:rsidP="00867CE0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t>Completa il testo utilizzando i termini proposti</w:t>
      </w:r>
    </w:p>
    <w:p w14:paraId="065968F0" w14:textId="77777777" w:rsidR="00867CE0" w:rsidRPr="00F8708D" w:rsidRDefault="00867CE0" w:rsidP="00867CE0">
      <w:pPr>
        <w:tabs>
          <w:tab w:val="left" w:pos="426"/>
          <w:tab w:val="right" w:pos="9638"/>
        </w:tabs>
        <w:rPr>
          <w:sz w:val="12"/>
          <w:szCs w:val="12"/>
        </w:rPr>
      </w:pPr>
    </w:p>
    <w:p w14:paraId="2F1B7510" w14:textId="77777777" w:rsidR="00867CE0" w:rsidRPr="00867CE0" w:rsidRDefault="00867CE0" w:rsidP="00867CE0">
      <w:pPr>
        <w:jc w:val="center"/>
        <w:rPr>
          <w:i/>
          <w:sz w:val="22"/>
          <w:szCs w:val="22"/>
        </w:rPr>
      </w:pPr>
      <w:r w:rsidRPr="00867CE0">
        <w:rPr>
          <w:i/>
          <w:sz w:val="22"/>
          <w:szCs w:val="22"/>
        </w:rPr>
        <w:t>bisogni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>
        <w:rPr>
          <w:i/>
          <w:sz w:val="22"/>
          <w:szCs w:val="22"/>
        </w:rPr>
        <w:t xml:space="preserve"> </w:t>
      </w:r>
      <w:r w:rsidRPr="00867CE0">
        <w:rPr>
          <w:i/>
          <w:sz w:val="22"/>
          <w:szCs w:val="22"/>
        </w:rPr>
        <w:t>collettivi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>
        <w:rPr>
          <w:i/>
          <w:sz w:val="22"/>
          <w:szCs w:val="22"/>
        </w:rPr>
        <w:t xml:space="preserve"> </w:t>
      </w:r>
      <w:r w:rsidRPr="00867CE0">
        <w:rPr>
          <w:i/>
          <w:sz w:val="22"/>
          <w:szCs w:val="22"/>
        </w:rPr>
        <w:t>norme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>
        <w:rPr>
          <w:i/>
          <w:sz w:val="22"/>
          <w:szCs w:val="22"/>
        </w:rPr>
        <w:t xml:space="preserve"> </w:t>
      </w:r>
      <w:r w:rsidRPr="00867CE0">
        <w:rPr>
          <w:i/>
          <w:sz w:val="22"/>
          <w:szCs w:val="22"/>
        </w:rPr>
        <w:t>ordinamento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>
        <w:rPr>
          <w:i/>
          <w:sz w:val="22"/>
          <w:szCs w:val="22"/>
        </w:rPr>
        <w:t xml:space="preserve"> </w:t>
      </w:r>
      <w:r w:rsidRPr="00867CE0">
        <w:rPr>
          <w:i/>
          <w:sz w:val="22"/>
          <w:szCs w:val="22"/>
        </w:rPr>
        <w:t>organizzazione</w:t>
      </w:r>
      <w:r w:rsidR="00367F37" w:rsidRPr="003C4E59">
        <w:rPr>
          <w:i/>
          <w:sz w:val="22"/>
          <w:szCs w:val="22"/>
        </w:rPr>
        <w:sym w:font="Symbol" w:char="F0B7"/>
      </w:r>
      <w:r w:rsidR="00367F37">
        <w:rPr>
          <w:i/>
          <w:sz w:val="22"/>
          <w:szCs w:val="22"/>
        </w:rPr>
        <w:t xml:space="preserve"> potere</w:t>
      </w:r>
      <w:r w:rsidRPr="003C4E59">
        <w:rPr>
          <w:i/>
          <w:sz w:val="22"/>
          <w:szCs w:val="22"/>
        </w:rPr>
        <w:t xml:space="preserve"> </w:t>
      </w:r>
      <w:r w:rsidRPr="003C4E59">
        <w:rPr>
          <w:i/>
          <w:sz w:val="22"/>
          <w:szCs w:val="22"/>
        </w:rPr>
        <w:sym w:font="Symbol" w:char="F0B7"/>
      </w:r>
      <w:r>
        <w:rPr>
          <w:i/>
          <w:sz w:val="22"/>
          <w:szCs w:val="22"/>
        </w:rPr>
        <w:t xml:space="preserve"> </w:t>
      </w:r>
      <w:r w:rsidRPr="00867CE0">
        <w:rPr>
          <w:i/>
          <w:sz w:val="22"/>
          <w:szCs w:val="22"/>
        </w:rPr>
        <w:t>risorse</w:t>
      </w:r>
    </w:p>
    <w:p w14:paraId="4B66B14A" w14:textId="77777777" w:rsidR="00867CE0" w:rsidRPr="00F8708D" w:rsidRDefault="00867CE0" w:rsidP="00867CE0">
      <w:pPr>
        <w:tabs>
          <w:tab w:val="left" w:pos="426"/>
          <w:tab w:val="right" w:pos="9638"/>
        </w:tabs>
        <w:rPr>
          <w:sz w:val="12"/>
          <w:szCs w:val="12"/>
        </w:rPr>
      </w:pPr>
    </w:p>
    <w:p w14:paraId="3DAC52DA" w14:textId="77777777" w:rsidR="00867CE0" w:rsidRPr="00867CE0" w:rsidRDefault="00867CE0" w:rsidP="00867CE0">
      <w:pPr>
        <w:tabs>
          <w:tab w:val="left" w:pos="426"/>
          <w:tab w:val="right" w:pos="9638"/>
        </w:tabs>
        <w:jc w:val="both"/>
        <w:rPr>
          <w:sz w:val="22"/>
          <w:szCs w:val="22"/>
        </w:rPr>
      </w:pPr>
      <w:r w:rsidRPr="00867CE0">
        <w:rPr>
          <w:sz w:val="22"/>
          <w:szCs w:val="22"/>
        </w:rPr>
        <w:t xml:space="preserve">Il </w:t>
      </w:r>
      <w:r w:rsidRPr="00BF7A9E">
        <w:rPr>
          <w:i/>
          <w:sz w:val="22"/>
          <w:szCs w:val="22"/>
        </w:rPr>
        <w:t>diritto</w:t>
      </w:r>
      <w:r w:rsidRPr="00867CE0">
        <w:rPr>
          <w:sz w:val="22"/>
          <w:szCs w:val="22"/>
        </w:rPr>
        <w:t xml:space="preserve"> è l’insieme delle </w:t>
      </w:r>
      <w:r>
        <w:rPr>
          <w:sz w:val="22"/>
          <w:szCs w:val="22"/>
        </w:rPr>
        <w:t xml:space="preserve">………………………… </w:t>
      </w:r>
      <w:r w:rsidRPr="00867CE0">
        <w:rPr>
          <w:sz w:val="22"/>
          <w:szCs w:val="22"/>
        </w:rPr>
        <w:t xml:space="preserve">giuridiche presenti in un </w:t>
      </w:r>
      <w:r>
        <w:rPr>
          <w:sz w:val="22"/>
          <w:szCs w:val="22"/>
        </w:rPr>
        <w:t xml:space="preserve">………………………… </w:t>
      </w:r>
      <w:r w:rsidRPr="00867CE0">
        <w:rPr>
          <w:sz w:val="22"/>
          <w:szCs w:val="22"/>
        </w:rPr>
        <w:t xml:space="preserve">giuridico, ma anche un sinonimo di </w:t>
      </w:r>
      <w:r w:rsidR="00367F37">
        <w:rPr>
          <w:sz w:val="22"/>
          <w:szCs w:val="22"/>
        </w:rPr>
        <w:t xml:space="preserve">………………………… </w:t>
      </w:r>
      <w:r w:rsidRPr="00867CE0">
        <w:rPr>
          <w:sz w:val="22"/>
          <w:szCs w:val="22"/>
        </w:rPr>
        <w:t xml:space="preserve">o </w:t>
      </w:r>
      <w:r w:rsidR="00367F37">
        <w:rPr>
          <w:sz w:val="22"/>
          <w:szCs w:val="22"/>
        </w:rPr>
        <w:t>facoltà.</w:t>
      </w:r>
    </w:p>
    <w:p w14:paraId="16F34F69" w14:textId="77777777" w:rsidR="00867CE0" w:rsidRPr="00867CE0" w:rsidRDefault="00867CE0" w:rsidP="00867CE0">
      <w:pPr>
        <w:tabs>
          <w:tab w:val="left" w:pos="426"/>
          <w:tab w:val="right" w:pos="9638"/>
        </w:tabs>
        <w:jc w:val="both"/>
        <w:rPr>
          <w:sz w:val="22"/>
          <w:szCs w:val="22"/>
        </w:rPr>
      </w:pPr>
      <w:r w:rsidRPr="00867CE0">
        <w:rPr>
          <w:sz w:val="22"/>
          <w:szCs w:val="22"/>
        </w:rPr>
        <w:t xml:space="preserve">Con il termine </w:t>
      </w:r>
      <w:r w:rsidRPr="00BF7A9E">
        <w:rPr>
          <w:i/>
          <w:sz w:val="22"/>
          <w:szCs w:val="22"/>
        </w:rPr>
        <w:t>economia</w:t>
      </w:r>
      <w:r w:rsidRPr="00867CE0">
        <w:rPr>
          <w:sz w:val="22"/>
          <w:szCs w:val="22"/>
        </w:rPr>
        <w:t xml:space="preserve"> si intende sia l’organizzazione dell’utilizzo di </w:t>
      </w:r>
      <w:r>
        <w:rPr>
          <w:sz w:val="22"/>
          <w:szCs w:val="22"/>
        </w:rPr>
        <w:t xml:space="preserve">………………………… </w:t>
      </w:r>
      <w:r w:rsidRPr="00867CE0">
        <w:rPr>
          <w:sz w:val="22"/>
          <w:szCs w:val="22"/>
        </w:rPr>
        <w:t xml:space="preserve">scarse, attuata al fine di soddisfare al meglio </w:t>
      </w:r>
      <w:r>
        <w:rPr>
          <w:sz w:val="22"/>
          <w:szCs w:val="22"/>
        </w:rPr>
        <w:t xml:space="preserve">………………………… </w:t>
      </w:r>
      <w:r w:rsidRPr="00867CE0">
        <w:rPr>
          <w:sz w:val="22"/>
          <w:szCs w:val="22"/>
        </w:rPr>
        <w:t xml:space="preserve">individuali o </w:t>
      </w:r>
      <w:r>
        <w:rPr>
          <w:sz w:val="22"/>
          <w:szCs w:val="22"/>
        </w:rPr>
        <w:t>…………………………</w:t>
      </w:r>
      <w:r w:rsidRPr="00867CE0">
        <w:rPr>
          <w:sz w:val="22"/>
          <w:szCs w:val="22"/>
        </w:rPr>
        <w:t xml:space="preserve">, sia un sistema di interazioni che garantisce un tale tipo di </w:t>
      </w:r>
      <w:r>
        <w:rPr>
          <w:sz w:val="22"/>
          <w:szCs w:val="22"/>
        </w:rPr>
        <w:t>…………………………</w:t>
      </w:r>
      <w:r w:rsidRPr="00867CE0">
        <w:rPr>
          <w:sz w:val="22"/>
          <w:szCs w:val="22"/>
        </w:rPr>
        <w:t>, detto anche sistema economico</w:t>
      </w:r>
      <w:r>
        <w:rPr>
          <w:sz w:val="22"/>
          <w:szCs w:val="22"/>
        </w:rPr>
        <w:t>.</w:t>
      </w:r>
    </w:p>
    <w:p w14:paraId="0F3A3D4C" w14:textId="77777777" w:rsidR="00867CE0" w:rsidRPr="00C54B45" w:rsidRDefault="00867CE0" w:rsidP="00B677AD">
      <w:pPr>
        <w:jc w:val="both"/>
        <w:rPr>
          <w:rStyle w:val="st1"/>
          <w:color w:val="000000"/>
          <w:sz w:val="20"/>
          <w:szCs w:val="22"/>
        </w:rPr>
      </w:pPr>
    </w:p>
    <w:p w14:paraId="484E5165" w14:textId="77777777" w:rsidR="00BF7A9E" w:rsidRPr="00C54B45" w:rsidRDefault="00BF7A9E" w:rsidP="00B677AD">
      <w:pPr>
        <w:jc w:val="both"/>
        <w:rPr>
          <w:rStyle w:val="st1"/>
          <w:sz w:val="20"/>
          <w:szCs w:val="22"/>
        </w:rPr>
      </w:pPr>
    </w:p>
    <w:p w14:paraId="7F955FC9" w14:textId="77777777" w:rsidR="00867CE0" w:rsidRPr="00C54B45" w:rsidRDefault="00867CE0" w:rsidP="00867CE0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C54B45">
        <w:rPr>
          <w:rStyle w:val="st1"/>
          <w:rFonts w:ascii="Arial" w:hAnsi="Arial" w:cs="Arial"/>
          <w:b/>
          <w:sz w:val="22"/>
          <w:szCs w:val="22"/>
        </w:rPr>
        <w:t>Vero o falso</w:t>
      </w:r>
    </w:p>
    <w:p w14:paraId="2088A8E5" w14:textId="77777777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Il reddito percepito da un cittadino può essere costituito da retribuzioni</w:t>
      </w:r>
      <w:r w:rsidR="00367F37" w:rsidRPr="00C54B45">
        <w:rPr>
          <w:sz w:val="22"/>
          <w:szCs w:val="22"/>
        </w:rPr>
        <w:t xml:space="preserve"> </w:t>
      </w:r>
      <w:r w:rsidRPr="00C54B45">
        <w:rPr>
          <w:sz w:val="22"/>
          <w:szCs w:val="22"/>
        </w:rPr>
        <w:t>e interessi</w:t>
      </w:r>
      <w:r w:rsidR="00A13E53" w:rsidRPr="00C54B45">
        <w:rPr>
          <w:sz w:val="22"/>
          <w:szCs w:val="22"/>
        </w:rPr>
        <w:t xml:space="preserve">. 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35C40ADF" w14:textId="77777777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In Italia vi è una prevalenza di imprese di piccole e medie dimensioni rispetto a quelle di grandi dimensioni</w:t>
      </w:r>
      <w:r w:rsidR="00A13E53" w:rsidRPr="00C54B45">
        <w:rPr>
          <w:sz w:val="22"/>
          <w:szCs w:val="22"/>
        </w:rPr>
        <w:t xml:space="preserve">. 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3CE1D0E6" w14:textId="59EADB89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Se diminuisce il prezzo d</w:t>
      </w:r>
      <w:r w:rsidR="00367F37" w:rsidRPr="00C54B45">
        <w:rPr>
          <w:sz w:val="22"/>
          <w:szCs w:val="22"/>
        </w:rPr>
        <w:t>el</w:t>
      </w:r>
      <w:r w:rsidRPr="00C54B45">
        <w:rPr>
          <w:sz w:val="22"/>
          <w:szCs w:val="22"/>
        </w:rPr>
        <w:t xml:space="preserve">l’olio di oliva, il consumatore </w:t>
      </w:r>
      <w:r w:rsidR="00367F37" w:rsidRPr="00C54B45">
        <w:rPr>
          <w:sz w:val="22"/>
          <w:szCs w:val="22"/>
        </w:rPr>
        <w:t xml:space="preserve">sarà spinto ad </w:t>
      </w:r>
      <w:r w:rsidRPr="00C54B45">
        <w:rPr>
          <w:sz w:val="22"/>
          <w:szCs w:val="22"/>
        </w:rPr>
        <w:t>acquist</w:t>
      </w:r>
      <w:r w:rsidR="00367F37" w:rsidRPr="00C54B45">
        <w:rPr>
          <w:sz w:val="22"/>
          <w:szCs w:val="22"/>
        </w:rPr>
        <w:t>are</w:t>
      </w:r>
      <w:r w:rsidRPr="00C54B45">
        <w:rPr>
          <w:sz w:val="22"/>
          <w:szCs w:val="22"/>
        </w:rPr>
        <w:t xml:space="preserve"> olio di semi</w:t>
      </w:r>
      <w:r w:rsidR="00A13E53" w:rsidRPr="00C54B45">
        <w:rPr>
          <w:sz w:val="22"/>
          <w:szCs w:val="22"/>
        </w:rPr>
        <w:t>.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3E17D0C3" w14:textId="77777777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Se la domanda di un bene cala</w:t>
      </w:r>
      <w:r w:rsidR="00367F37" w:rsidRPr="00C54B45">
        <w:rPr>
          <w:sz w:val="22"/>
          <w:szCs w:val="22"/>
        </w:rPr>
        <w:t>,</w:t>
      </w:r>
      <w:r w:rsidRPr="00C54B45">
        <w:rPr>
          <w:sz w:val="22"/>
          <w:szCs w:val="22"/>
        </w:rPr>
        <w:t xml:space="preserve"> di solito diminuisce il suo prezzo</w:t>
      </w:r>
      <w:r w:rsidR="00A13E53" w:rsidRPr="00C54B45">
        <w:rPr>
          <w:sz w:val="22"/>
          <w:szCs w:val="22"/>
        </w:rPr>
        <w:t xml:space="preserve">. 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32B08E13" w14:textId="77777777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 xml:space="preserve">La </w:t>
      </w:r>
      <w:r w:rsidR="00367F37" w:rsidRPr="00C54B45">
        <w:rPr>
          <w:sz w:val="22"/>
          <w:szCs w:val="22"/>
        </w:rPr>
        <w:t xml:space="preserve">Costituzione </w:t>
      </w:r>
      <w:r w:rsidRPr="00C54B45">
        <w:rPr>
          <w:sz w:val="22"/>
          <w:szCs w:val="22"/>
        </w:rPr>
        <w:t>della Repubblica italiana è la legge fondamentale dello Stato italiano</w:t>
      </w:r>
      <w:r w:rsidR="00A13E53" w:rsidRPr="00C54B45">
        <w:rPr>
          <w:sz w:val="22"/>
          <w:szCs w:val="22"/>
        </w:rPr>
        <w:t xml:space="preserve">. 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3A474273" w14:textId="77777777" w:rsidR="00867CE0" w:rsidRPr="00C54B45" w:rsidRDefault="00867CE0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Mettere da parte il denaro per una vacanza estiva è un’operazione di consumo</w:t>
      </w:r>
      <w:r w:rsidR="00A13E53" w:rsidRPr="00C54B45">
        <w:rPr>
          <w:sz w:val="22"/>
          <w:szCs w:val="22"/>
        </w:rPr>
        <w:t xml:space="preserve">. </w:t>
      </w:r>
      <w:r w:rsidR="00A13E53" w:rsidRPr="00C54B45">
        <w:rPr>
          <w:sz w:val="22"/>
          <w:szCs w:val="22"/>
        </w:rPr>
        <w:tab/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="00A13E53" w:rsidRPr="00C54B45">
        <w:rPr>
          <w:sz w:val="22"/>
          <w:szCs w:val="22"/>
        </w:rPr>
        <w:t xml:space="preserve">  </w:t>
      </w:r>
      <w:r w:rsidR="00A13E53"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5ACCFD8F" w14:textId="77777777" w:rsidR="00867CE0" w:rsidRPr="00C54B45" w:rsidRDefault="00A13E53" w:rsidP="00A13E53">
      <w:pPr>
        <w:numPr>
          <w:ilvl w:val="0"/>
          <w:numId w:val="7"/>
        </w:numPr>
        <w:tabs>
          <w:tab w:val="left" w:pos="284"/>
          <w:tab w:val="right" w:pos="9638"/>
        </w:tabs>
        <w:spacing w:before="40"/>
        <w:ind w:left="284" w:hanging="284"/>
        <w:rPr>
          <w:sz w:val="22"/>
          <w:szCs w:val="22"/>
        </w:rPr>
      </w:pPr>
      <w:r w:rsidRPr="00C54B45">
        <w:rPr>
          <w:sz w:val="22"/>
          <w:szCs w:val="22"/>
        </w:rPr>
        <w:t>L</w:t>
      </w:r>
      <w:r w:rsidR="00867CE0" w:rsidRPr="00C54B45">
        <w:rPr>
          <w:sz w:val="22"/>
          <w:szCs w:val="22"/>
        </w:rPr>
        <w:t>’automobile e il carburante sono beni complementari</w:t>
      </w:r>
      <w:r w:rsidR="00C54B45" w:rsidRPr="00C54B45">
        <w:rPr>
          <w:sz w:val="22"/>
          <w:szCs w:val="22"/>
        </w:rPr>
        <w:t>, ossia possono funzionare solo insieme</w:t>
      </w:r>
      <w:r w:rsidRPr="00C54B45">
        <w:rPr>
          <w:sz w:val="22"/>
          <w:szCs w:val="22"/>
        </w:rPr>
        <w:t xml:space="preserve">. </w:t>
      </w:r>
      <w:r w:rsidRPr="00C54B45">
        <w:rPr>
          <w:sz w:val="22"/>
          <w:szCs w:val="22"/>
        </w:rPr>
        <w:tab/>
      </w:r>
      <w:r w:rsidRPr="00C54B45">
        <w:rPr>
          <w:sz w:val="22"/>
          <w:szCs w:val="22"/>
          <w:bdr w:val="single" w:sz="4" w:space="0" w:color="auto"/>
          <w:shd w:val="clear" w:color="auto" w:fill="BDD6EE"/>
        </w:rPr>
        <w:t>V</w:t>
      </w:r>
      <w:r w:rsidRPr="00C54B45">
        <w:rPr>
          <w:sz w:val="22"/>
          <w:szCs w:val="22"/>
        </w:rPr>
        <w:t xml:space="preserve">  </w:t>
      </w:r>
      <w:r w:rsidRPr="00C54B45">
        <w:rPr>
          <w:sz w:val="22"/>
          <w:szCs w:val="22"/>
          <w:bdr w:val="single" w:sz="4" w:space="0" w:color="auto"/>
          <w:shd w:val="clear" w:color="auto" w:fill="BDD6EE"/>
        </w:rPr>
        <w:t>F</w:t>
      </w:r>
    </w:p>
    <w:p w14:paraId="0528313E" w14:textId="77777777" w:rsidR="00724D5D" w:rsidRPr="00724D5D" w:rsidRDefault="00A13E53" w:rsidP="00B677AD">
      <w:pPr>
        <w:jc w:val="both"/>
        <w:rPr>
          <w:rStyle w:val="st1"/>
          <w:rFonts w:ascii="Arial" w:hAnsi="Arial" w:cs="Arial"/>
          <w:b/>
          <w:sz w:val="22"/>
        </w:rPr>
      </w:pPr>
      <w:r>
        <w:rPr>
          <w:rStyle w:val="st1"/>
          <w:color w:val="000000"/>
          <w:sz w:val="22"/>
          <w:szCs w:val="22"/>
        </w:rPr>
        <w:br w:type="page"/>
      </w:r>
      <w:r w:rsidR="00724D5D" w:rsidRPr="00724D5D">
        <w:rPr>
          <w:rStyle w:val="st1"/>
          <w:rFonts w:ascii="Arial" w:hAnsi="Arial" w:cs="Arial"/>
          <w:b/>
          <w:sz w:val="22"/>
        </w:rPr>
        <w:lastRenderedPageBreak/>
        <w:t>Collega i concetti con le relative definizioni</w:t>
      </w:r>
    </w:p>
    <w:p w14:paraId="71F5C647" w14:textId="77777777" w:rsidR="00B677AD" w:rsidRPr="00724D5D" w:rsidRDefault="00B677AD" w:rsidP="00B677AD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6"/>
        <w:gridCol w:w="7002"/>
      </w:tblGrid>
      <w:tr w:rsidR="001A1C55" w:rsidRPr="00F200A7" w14:paraId="5B285516" w14:textId="77777777" w:rsidTr="00F200A7">
        <w:tc>
          <w:tcPr>
            <w:tcW w:w="2660" w:type="dxa"/>
            <w:shd w:val="clear" w:color="auto" w:fill="auto"/>
          </w:tcPr>
          <w:p w14:paraId="7CC478D1" w14:textId="77777777" w:rsidR="00724D5D" w:rsidRPr="00F200A7" w:rsidRDefault="00724D5D" w:rsidP="00F200A7">
            <w:pPr>
              <w:pStyle w:val="Corpodeltesto2"/>
              <w:numPr>
                <w:ilvl w:val="0"/>
                <w:numId w:val="36"/>
              </w:numPr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Baratto</w:t>
            </w:r>
          </w:p>
          <w:p w14:paraId="185BE0D7" w14:textId="77777777" w:rsidR="00724D5D" w:rsidRPr="00F200A7" w:rsidRDefault="00724D5D" w:rsidP="00724D5D">
            <w:pPr>
              <w:pStyle w:val="Corpodeltesto2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7CD55C6" w14:textId="77777777" w:rsidR="00724D5D" w:rsidRPr="00F200A7" w:rsidRDefault="00724D5D" w:rsidP="00F200A7">
            <w:pPr>
              <w:pStyle w:val="Corpodeltesto2"/>
              <w:numPr>
                <w:ilvl w:val="0"/>
                <w:numId w:val="36"/>
              </w:numPr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Impresa</w:t>
            </w:r>
          </w:p>
          <w:p w14:paraId="3B605337" w14:textId="77777777" w:rsidR="00724D5D" w:rsidRPr="00F200A7" w:rsidRDefault="00724D5D" w:rsidP="00724D5D">
            <w:pPr>
              <w:pStyle w:val="Corpodeltesto2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6526FD" w14:textId="77777777" w:rsidR="00724D5D" w:rsidRPr="00F200A7" w:rsidRDefault="00724D5D" w:rsidP="00F200A7">
            <w:pPr>
              <w:pStyle w:val="Corpodeltesto2"/>
              <w:numPr>
                <w:ilvl w:val="0"/>
                <w:numId w:val="36"/>
              </w:numPr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Imposta</w:t>
            </w:r>
          </w:p>
          <w:p w14:paraId="3895B916" w14:textId="77777777" w:rsidR="00724D5D" w:rsidRPr="00F200A7" w:rsidRDefault="00724D5D" w:rsidP="00724D5D">
            <w:pPr>
              <w:pStyle w:val="Corpodeltesto2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2EA6086" w14:textId="77777777" w:rsidR="00724D5D" w:rsidRPr="00F200A7" w:rsidRDefault="00724D5D" w:rsidP="00F200A7">
            <w:pPr>
              <w:pStyle w:val="Corpodeltesto2"/>
              <w:numPr>
                <w:ilvl w:val="0"/>
                <w:numId w:val="36"/>
              </w:numPr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Retribuzione</w:t>
            </w:r>
          </w:p>
        </w:tc>
        <w:tc>
          <w:tcPr>
            <w:tcW w:w="7118" w:type="dxa"/>
            <w:shd w:val="clear" w:color="auto" w:fill="auto"/>
          </w:tcPr>
          <w:p w14:paraId="5485E539" w14:textId="77777777" w:rsidR="00724D5D" w:rsidRPr="00F200A7" w:rsidRDefault="00724D5D" w:rsidP="00F200A7">
            <w:pPr>
              <w:pStyle w:val="Corpodeltesto2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Quota di reddito che lo Stato o gli enti pubblici prelevano in modo coattivo per il finanziamento di servizi di comune utilità.</w:t>
            </w:r>
          </w:p>
          <w:p w14:paraId="2FB78ECE" w14:textId="77777777" w:rsidR="00724D5D" w:rsidRPr="00F200A7" w:rsidRDefault="00724D5D" w:rsidP="00F200A7">
            <w:pPr>
              <w:pStyle w:val="Corpodeltesto2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Attività economica organizzata al fine della produzione o dello scambio di beni o servizi.</w:t>
            </w:r>
          </w:p>
          <w:p w14:paraId="2FEE392C" w14:textId="77777777" w:rsidR="00724D5D" w:rsidRPr="00F200A7" w:rsidRDefault="00724D5D" w:rsidP="00F200A7">
            <w:pPr>
              <w:pStyle w:val="Corpodeltesto2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Corrispettivo monetario che spetta al lavoratore per l’attività lavorativa svolta.</w:t>
            </w:r>
          </w:p>
          <w:p w14:paraId="611419A2" w14:textId="77777777" w:rsidR="00724D5D" w:rsidRPr="00F200A7" w:rsidRDefault="00724D5D" w:rsidP="00F200A7">
            <w:pPr>
              <w:pStyle w:val="Corpodeltesto2"/>
              <w:numPr>
                <w:ilvl w:val="0"/>
                <w:numId w:val="42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F200A7">
              <w:rPr>
                <w:rFonts w:ascii="Times New Roman" w:hAnsi="Times New Roman"/>
                <w:bCs/>
                <w:sz w:val="22"/>
                <w:szCs w:val="22"/>
              </w:rPr>
              <w:t>Operazione di scambio di beni e servizi tra due o più soggetti economici senza uso di moneta.</w:t>
            </w:r>
          </w:p>
        </w:tc>
      </w:tr>
    </w:tbl>
    <w:p w14:paraId="355502C9" w14:textId="77777777" w:rsidR="00724D5D" w:rsidRPr="001A1C55" w:rsidRDefault="00724D5D" w:rsidP="00724D5D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1958B209" w14:textId="77777777" w:rsidR="00724D5D" w:rsidRPr="001A1C55" w:rsidRDefault="00724D5D" w:rsidP="00724D5D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7AB2D503" w14:textId="77777777" w:rsidR="00A13E53" w:rsidRPr="001A1C55" w:rsidRDefault="00A13E53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39A2DAD0" w14:textId="77777777" w:rsidR="009A4C93" w:rsidRPr="009A4C93" w:rsidRDefault="009A4C93" w:rsidP="009A4C93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9A4C93">
        <w:rPr>
          <w:rStyle w:val="st1"/>
          <w:rFonts w:ascii="Arial" w:hAnsi="Arial" w:cs="Arial"/>
          <w:b/>
          <w:color w:val="000000"/>
          <w:sz w:val="22"/>
          <w:szCs w:val="22"/>
        </w:rPr>
        <w:t>Risolvi il seguente problema</w:t>
      </w:r>
    </w:p>
    <w:p w14:paraId="37B127D1" w14:textId="77777777" w:rsidR="00AA4E5B" w:rsidRPr="00AA4E5B" w:rsidRDefault="00AA4E5B" w:rsidP="00AA4E5B">
      <w:pPr>
        <w:autoSpaceDE w:val="0"/>
        <w:autoSpaceDN w:val="0"/>
        <w:adjustRightInd w:val="0"/>
        <w:rPr>
          <w:sz w:val="22"/>
          <w:szCs w:val="22"/>
        </w:rPr>
      </w:pPr>
      <w:r w:rsidRPr="00AA4E5B">
        <w:rPr>
          <w:sz w:val="22"/>
          <w:szCs w:val="22"/>
        </w:rPr>
        <w:t>Una famiglia ha un reddito mensile di 4.000 euro e i suoi consumi sono pari all’85% del reddito.</w:t>
      </w:r>
    </w:p>
    <w:p w14:paraId="225156FE" w14:textId="77777777" w:rsidR="00AA4E5B" w:rsidRPr="00AA4E5B" w:rsidRDefault="00AA4E5B" w:rsidP="00AA4E5B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AA4E5B">
        <w:rPr>
          <w:sz w:val="22"/>
          <w:szCs w:val="22"/>
        </w:rPr>
        <w:t xml:space="preserve">A quanto ammonta il consumo della famiglia? C = </w:t>
      </w:r>
      <w:r>
        <w:rPr>
          <w:sz w:val="22"/>
          <w:szCs w:val="22"/>
        </w:rPr>
        <w:t>………</w:t>
      </w:r>
    </w:p>
    <w:p w14:paraId="25830E7D" w14:textId="77777777" w:rsidR="00AA4E5B" w:rsidRPr="00AA4E5B" w:rsidRDefault="00AA4E5B" w:rsidP="00AA4E5B">
      <w:pPr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AA4E5B">
        <w:rPr>
          <w:sz w:val="22"/>
          <w:szCs w:val="22"/>
        </w:rPr>
        <w:t xml:space="preserve">A quanto ammonta il risparmio della famiglia? S = </w:t>
      </w:r>
      <w:r>
        <w:rPr>
          <w:sz w:val="22"/>
          <w:szCs w:val="22"/>
        </w:rPr>
        <w:t>………</w:t>
      </w:r>
    </w:p>
    <w:p w14:paraId="2FCF9E70" w14:textId="77777777" w:rsidR="009A4C93" w:rsidRPr="00AA4E5B" w:rsidRDefault="009A4C93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4AFDFE09" w14:textId="77777777" w:rsidR="009A4C93" w:rsidRDefault="009A4C93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0D0786D3" w14:textId="77777777" w:rsidR="00BF7A9E" w:rsidRDefault="00BF7A9E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74CC012D" w14:textId="77777777" w:rsidR="00AA4E5B" w:rsidRPr="00AA4E5B" w:rsidRDefault="00AA4E5B" w:rsidP="00AA4E5B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AA4E5B">
        <w:rPr>
          <w:rStyle w:val="st1"/>
          <w:rFonts w:ascii="Arial" w:hAnsi="Arial" w:cs="Arial"/>
          <w:b/>
          <w:color w:val="000000"/>
          <w:sz w:val="22"/>
          <w:szCs w:val="22"/>
        </w:rPr>
        <w:t>Indica a quale fase dell’attività economica appa</w:t>
      </w:r>
      <w:r>
        <w:rPr>
          <w:rStyle w:val="st1"/>
          <w:rFonts w:ascii="Arial" w:hAnsi="Arial" w:cs="Arial"/>
          <w:b/>
          <w:color w:val="000000"/>
          <w:sz w:val="22"/>
          <w:szCs w:val="22"/>
        </w:rPr>
        <w:t>rtengono le seguenti operazioni</w:t>
      </w:r>
    </w:p>
    <w:p w14:paraId="515601D9" w14:textId="77777777" w:rsidR="00AA4E5B" w:rsidRPr="00AA4E5B" w:rsidRDefault="00AA4E5B" w:rsidP="00AA4E5B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1417"/>
        <w:gridCol w:w="1417"/>
        <w:gridCol w:w="1417"/>
      </w:tblGrid>
      <w:tr w:rsidR="00AA4E5B" w:rsidRPr="00271579" w14:paraId="48AE3169" w14:textId="77777777" w:rsidTr="00271579">
        <w:trPr>
          <w:jc w:val="center"/>
        </w:trPr>
        <w:tc>
          <w:tcPr>
            <w:tcW w:w="5321" w:type="dxa"/>
            <w:shd w:val="clear" w:color="auto" w:fill="D9D9D9"/>
          </w:tcPr>
          <w:p w14:paraId="6B91CE40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Operazioni</w:t>
            </w:r>
          </w:p>
        </w:tc>
        <w:tc>
          <w:tcPr>
            <w:tcW w:w="1417" w:type="dxa"/>
            <w:shd w:val="clear" w:color="auto" w:fill="D9D9D9"/>
          </w:tcPr>
          <w:p w14:paraId="53A26715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Produzione</w:t>
            </w:r>
          </w:p>
        </w:tc>
        <w:tc>
          <w:tcPr>
            <w:tcW w:w="1417" w:type="dxa"/>
            <w:shd w:val="clear" w:color="auto" w:fill="D9D9D9"/>
          </w:tcPr>
          <w:p w14:paraId="185977F5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Consumo</w:t>
            </w:r>
          </w:p>
        </w:tc>
        <w:tc>
          <w:tcPr>
            <w:tcW w:w="1417" w:type="dxa"/>
            <w:shd w:val="clear" w:color="auto" w:fill="D9D9D9"/>
          </w:tcPr>
          <w:p w14:paraId="3B5BB7FD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Risparmio</w:t>
            </w:r>
          </w:p>
        </w:tc>
      </w:tr>
      <w:tr w:rsidR="00AA4E5B" w:rsidRPr="00271579" w14:paraId="2C2C4727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5DAA7471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Cucinare un piatto di pasta</w:t>
            </w:r>
          </w:p>
        </w:tc>
        <w:tc>
          <w:tcPr>
            <w:tcW w:w="1417" w:type="dxa"/>
            <w:shd w:val="clear" w:color="auto" w:fill="auto"/>
          </w:tcPr>
          <w:p w14:paraId="6F41F115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CAB142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FF09EB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4820E4CD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39B26149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Accantonare denaro per acquistare un frigorifero nuovo</w:t>
            </w:r>
          </w:p>
        </w:tc>
        <w:tc>
          <w:tcPr>
            <w:tcW w:w="1417" w:type="dxa"/>
            <w:shd w:val="clear" w:color="auto" w:fill="auto"/>
          </w:tcPr>
          <w:p w14:paraId="0B4AF741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FC21E6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AD519E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136CC67F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30F67479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Preparare una pizza</w:t>
            </w:r>
          </w:p>
        </w:tc>
        <w:tc>
          <w:tcPr>
            <w:tcW w:w="1417" w:type="dxa"/>
            <w:shd w:val="clear" w:color="auto" w:fill="auto"/>
          </w:tcPr>
          <w:p w14:paraId="79DF244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801F07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32F1A3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A1C55" w:rsidRPr="001A1C55" w14:paraId="3A2DF75B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4F07B1A1" w14:textId="77777777" w:rsidR="00AA4E5B" w:rsidRPr="001A1C55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1C55">
              <w:rPr>
                <w:bCs/>
                <w:sz w:val="22"/>
                <w:szCs w:val="22"/>
              </w:rPr>
              <w:t>Non spendere parte della paghetta settimanale</w:t>
            </w:r>
          </w:p>
        </w:tc>
        <w:tc>
          <w:tcPr>
            <w:tcW w:w="1417" w:type="dxa"/>
            <w:shd w:val="clear" w:color="auto" w:fill="auto"/>
          </w:tcPr>
          <w:p w14:paraId="75364FDE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A2E472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22B95C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A1C55" w:rsidRPr="001A1C55" w14:paraId="42EED534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10773E58" w14:textId="77777777" w:rsidR="00AA4E5B" w:rsidRPr="001A1C55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1C55">
              <w:rPr>
                <w:bCs/>
                <w:sz w:val="22"/>
                <w:szCs w:val="22"/>
              </w:rPr>
              <w:t>Andare dal parrucchiere</w:t>
            </w:r>
          </w:p>
        </w:tc>
        <w:tc>
          <w:tcPr>
            <w:tcW w:w="1417" w:type="dxa"/>
            <w:shd w:val="clear" w:color="auto" w:fill="auto"/>
          </w:tcPr>
          <w:p w14:paraId="499F791B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F5D110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61F488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A1C55" w:rsidRPr="001A1C55" w14:paraId="16BDE0F2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5F7616E3" w14:textId="77777777" w:rsidR="00AA4E5B" w:rsidRPr="001A1C55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1C55">
              <w:rPr>
                <w:bCs/>
                <w:sz w:val="22"/>
                <w:szCs w:val="22"/>
              </w:rPr>
              <w:t>Confezionare una camicia</w:t>
            </w:r>
          </w:p>
        </w:tc>
        <w:tc>
          <w:tcPr>
            <w:tcW w:w="1417" w:type="dxa"/>
            <w:shd w:val="clear" w:color="auto" w:fill="auto"/>
          </w:tcPr>
          <w:p w14:paraId="5058EAFD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3BD4A8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5A2EAF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A1C55" w:rsidRPr="001A1C55" w14:paraId="687354C2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0D6B5093" w14:textId="77777777" w:rsidR="00AA4E5B" w:rsidRPr="001A1C55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1C55">
              <w:rPr>
                <w:bCs/>
                <w:sz w:val="22"/>
                <w:szCs w:val="22"/>
              </w:rPr>
              <w:t>Mangiare un gelato</w:t>
            </w:r>
          </w:p>
        </w:tc>
        <w:tc>
          <w:tcPr>
            <w:tcW w:w="1417" w:type="dxa"/>
            <w:shd w:val="clear" w:color="auto" w:fill="auto"/>
          </w:tcPr>
          <w:p w14:paraId="68FED4C4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355A58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D78E1B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1A1C55" w14:paraId="4131A044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2B878419" w14:textId="77777777" w:rsidR="00AA4E5B" w:rsidRPr="001A1C55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A1C55">
              <w:rPr>
                <w:bCs/>
                <w:sz w:val="22"/>
                <w:szCs w:val="22"/>
              </w:rPr>
              <w:t>Andare a un concerto</w:t>
            </w:r>
          </w:p>
        </w:tc>
        <w:tc>
          <w:tcPr>
            <w:tcW w:w="1417" w:type="dxa"/>
            <w:shd w:val="clear" w:color="auto" w:fill="auto"/>
          </w:tcPr>
          <w:p w14:paraId="08E38E6C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DB88D2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1CB3FC" w14:textId="77777777" w:rsidR="00AA4E5B" w:rsidRPr="001A1C55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7DE22C0" w14:textId="77777777" w:rsidR="00AA4E5B" w:rsidRPr="001A1C55" w:rsidRDefault="00AA4E5B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0FE7F59F" w14:textId="77777777" w:rsidR="00AA4E5B" w:rsidRPr="001A1C55" w:rsidRDefault="00AA4E5B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50C68E62" w14:textId="77777777" w:rsidR="00BF7A9E" w:rsidRPr="001A1C55" w:rsidRDefault="00BF7A9E" w:rsidP="009A4C93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6C51133A" w14:textId="77777777" w:rsidR="00AA4E5B" w:rsidRPr="001A1C55" w:rsidRDefault="00AA4E5B" w:rsidP="00AA4E5B">
      <w:pPr>
        <w:jc w:val="both"/>
        <w:rPr>
          <w:rStyle w:val="st1"/>
          <w:rFonts w:ascii="Arial" w:hAnsi="Arial" w:cs="Arial"/>
          <w:b/>
          <w:sz w:val="22"/>
          <w:szCs w:val="22"/>
        </w:rPr>
      </w:pPr>
      <w:r w:rsidRPr="001A1C55">
        <w:rPr>
          <w:rStyle w:val="st1"/>
          <w:rFonts w:ascii="Arial" w:hAnsi="Arial" w:cs="Arial"/>
          <w:b/>
          <w:sz w:val="22"/>
          <w:szCs w:val="22"/>
        </w:rPr>
        <w:t xml:space="preserve">Leggi il testo </w:t>
      </w:r>
      <w:r w:rsidR="00BF7A9E" w:rsidRPr="001A1C55">
        <w:rPr>
          <w:rStyle w:val="st1"/>
          <w:rFonts w:ascii="Arial" w:hAnsi="Arial" w:cs="Arial"/>
          <w:b/>
          <w:sz w:val="22"/>
          <w:szCs w:val="22"/>
        </w:rPr>
        <w:t>e rispondi ai quesiti</w:t>
      </w:r>
    </w:p>
    <w:p w14:paraId="7D5B78CD" w14:textId="77777777" w:rsidR="00AA4E5B" w:rsidRPr="001A1C55" w:rsidRDefault="00AA4E5B" w:rsidP="00AA4E5B">
      <w:pPr>
        <w:jc w:val="both"/>
        <w:rPr>
          <w:sz w:val="12"/>
          <w:szCs w:val="12"/>
        </w:rPr>
      </w:pPr>
    </w:p>
    <w:p w14:paraId="39363D7E" w14:textId="77777777" w:rsidR="00AA4E5B" w:rsidRPr="001A1C55" w:rsidRDefault="00AA4E5B" w:rsidP="00AA4E5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A1C55">
        <w:rPr>
          <w:sz w:val="22"/>
          <w:szCs w:val="22"/>
        </w:rPr>
        <w:t>Le misure di contenimento necessarie per arginare la pandemia da Covid-19 hanno svolto il proprio compito, ma hanno avuto un impatto devastante sul tessuto economico italiano. Il nostro Paese è stato, purtroppo, uno dei più colpiti dall’emergenza e questo ha imposto al governo di adottare misure drastiche per salvaguardare la salute pubblica.</w:t>
      </w:r>
    </w:p>
    <w:p w14:paraId="70E1EFB3" w14:textId="77777777" w:rsidR="00AA4E5B" w:rsidRPr="001A1C55" w:rsidRDefault="00AA4E5B" w:rsidP="00AA4E5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A1C55">
        <w:rPr>
          <w:sz w:val="22"/>
          <w:szCs w:val="22"/>
        </w:rPr>
        <w:t>Le ultime stime diffuse dall’Istat fotografano una situazione disastrosa: nel primo trimestre del 2020 il prodotto interno lordo risulta in calo del 4,7% rispetto al trimestre precedente. L’istituto prevede che tra febbraio e marzo la produzione industriale si sia ridotta del 28,4%. Anche se l’emergenza ha colpito indiscriminatamente tutti i settori economici, ce ne sono alcuni che hanno subito maggiormente il colpo: la fabbricazione di mezzi di trasporto (-52,6%), il tessile (-51,2%), la meccanica strumentale (-40,1%) e la metallurgia (-37,0%). Quelli che, invece, hanno retto meglio all’impatto della pandemia, subendo comunque perdite rilevanti, sono l’industria alimentare (-6,5%), la fabbricazione di prodotti petroliferi (-9%) e il comparto farmaceutico (-9,1%).</w:t>
      </w:r>
    </w:p>
    <w:p w14:paraId="26B59992" w14:textId="77777777" w:rsidR="00AA4E5B" w:rsidRPr="001A1C55" w:rsidRDefault="00BF7A9E" w:rsidP="00AA4E5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A1C55">
        <w:rPr>
          <w:sz w:val="22"/>
          <w:szCs w:val="22"/>
        </w:rPr>
        <w:br w:type="page"/>
      </w:r>
      <w:r w:rsidRPr="001A1C55">
        <w:rPr>
          <w:sz w:val="22"/>
          <w:szCs w:val="22"/>
        </w:rPr>
        <w:lastRenderedPageBreak/>
        <w:t>T</w:t>
      </w:r>
      <w:r w:rsidR="00AA4E5B" w:rsidRPr="001A1C55">
        <w:rPr>
          <w:sz w:val="22"/>
          <w:szCs w:val="22"/>
        </w:rPr>
        <w:t>ra i settori produttivi in gravissima crisi che nonostante la fine del lockdown difficilmente potranno recuperare il terreno perso c’è quello dei trasporti. Le limitazioni imposte alla mobilità degli individui, sia a livello nazionale che globale, stanno mettendo a rischio la sopravvivenza di numerose attività del settore. Particolarmente grave è la situazione del trasporto aereo che, secondo l’ultimo bollettino diffuso dalla International Air Transport Association, dall’inizio dell’emergenza ha perso ricavi per 314 miliardi di dollari a livello globale, facendo segnalare circa 4,5 milioni di prenotazioni cancellate. A fronte di un crollo dell’acquisto di biglietti che si aggira tra l’80 e il 95% rispetto all’anno precedente, le compagnie sono state costrette a mettere a terra tutta o gran parte della propria flotta.</w:t>
      </w:r>
    </w:p>
    <w:p w14:paraId="1FD12D1D" w14:textId="77777777" w:rsidR="00AA4E5B" w:rsidRPr="001A1C55" w:rsidRDefault="00AA4E5B" w:rsidP="00AA4E5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6BC786B" w14:textId="77777777" w:rsidR="00AA4E5B" w:rsidRPr="0013063D" w:rsidRDefault="00AA4E5B" w:rsidP="00BF7A9E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sz w:val="22"/>
          <w:szCs w:val="22"/>
        </w:rPr>
      </w:pPr>
      <w:r w:rsidRPr="0013063D">
        <w:rPr>
          <w:i/>
          <w:sz w:val="22"/>
          <w:szCs w:val="22"/>
        </w:rPr>
        <w:t xml:space="preserve">Per quali ragioni, secondo te, il lockdown ha avuto un impatto così </w:t>
      </w:r>
      <w:r w:rsidR="00BF7A9E" w:rsidRPr="0013063D">
        <w:rPr>
          <w:i/>
          <w:sz w:val="22"/>
          <w:szCs w:val="22"/>
        </w:rPr>
        <w:t>negativo</w:t>
      </w:r>
      <w:r w:rsidRPr="0013063D">
        <w:rPr>
          <w:i/>
          <w:sz w:val="22"/>
          <w:szCs w:val="22"/>
        </w:rPr>
        <w:t xml:space="preserve"> sull’economia italiana?</w:t>
      </w:r>
    </w:p>
    <w:p w14:paraId="77647443" w14:textId="77777777" w:rsidR="00AA4E5B" w:rsidRPr="0013063D" w:rsidRDefault="00AA4E5B" w:rsidP="00BF7A9E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sz w:val="22"/>
          <w:szCs w:val="22"/>
        </w:rPr>
      </w:pPr>
      <w:r w:rsidRPr="0013063D">
        <w:rPr>
          <w:i/>
          <w:sz w:val="22"/>
          <w:szCs w:val="22"/>
        </w:rPr>
        <w:t>Quali possono essere le ragioni che hanno permesso ai settori alimentari e farmaceutico di essere meno colpiti dalla crisi?</w:t>
      </w:r>
    </w:p>
    <w:p w14:paraId="63CD34E9" w14:textId="77777777" w:rsidR="00AA4E5B" w:rsidRPr="0013063D" w:rsidRDefault="00AA4E5B" w:rsidP="00BF7A9E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sz w:val="22"/>
          <w:szCs w:val="22"/>
        </w:rPr>
      </w:pPr>
      <w:r w:rsidRPr="0013063D">
        <w:rPr>
          <w:i/>
          <w:sz w:val="22"/>
          <w:szCs w:val="22"/>
        </w:rPr>
        <w:t>Da cosa si rileva la gravissima crisi dei trasporti e di quello aereo in particolare?</w:t>
      </w:r>
    </w:p>
    <w:p w14:paraId="5273B12D" w14:textId="77777777" w:rsidR="00892C1A" w:rsidRPr="00892C1A" w:rsidRDefault="003D61F7" w:rsidP="00B677AD">
      <w:pPr>
        <w:jc w:val="center"/>
        <w:rPr>
          <w:rStyle w:val="st1"/>
          <w:rFonts w:ascii="Arial" w:hAnsi="Arial" w:cs="Arial"/>
          <w:b/>
          <w:color w:val="0070C0"/>
          <w:szCs w:val="22"/>
        </w:rPr>
      </w:pPr>
      <w:r>
        <w:rPr>
          <w:rStyle w:val="st1"/>
          <w:rFonts w:ascii="Arial" w:hAnsi="Arial" w:cs="Arial"/>
          <w:b/>
          <w:color w:val="0070C0"/>
          <w:szCs w:val="22"/>
        </w:rPr>
        <w:br w:type="page"/>
      </w:r>
      <w:r w:rsidR="00892C1A" w:rsidRPr="003C488A">
        <w:rPr>
          <w:rStyle w:val="st1"/>
          <w:rFonts w:ascii="Arial" w:hAnsi="Arial" w:cs="Arial"/>
          <w:b/>
          <w:color w:val="2DAC44"/>
          <w:szCs w:val="22"/>
        </w:rPr>
        <w:lastRenderedPageBreak/>
        <w:t>Soluzioni degli esercizi proposti ne</w:t>
      </w:r>
      <w:r w:rsidR="00B677AD" w:rsidRPr="003C488A">
        <w:rPr>
          <w:rStyle w:val="st1"/>
          <w:rFonts w:ascii="Arial" w:hAnsi="Arial" w:cs="Arial"/>
          <w:b/>
          <w:color w:val="2DAC44"/>
          <w:szCs w:val="22"/>
        </w:rPr>
        <w:t>l</w:t>
      </w:r>
      <w:r w:rsidR="00892C1A" w:rsidRPr="003C488A">
        <w:rPr>
          <w:rStyle w:val="st1"/>
          <w:rFonts w:ascii="Arial" w:hAnsi="Arial" w:cs="Arial"/>
          <w:b/>
          <w:color w:val="2DAC44"/>
          <w:szCs w:val="22"/>
        </w:rPr>
        <w:t xml:space="preserve"> test d’ingresso</w:t>
      </w:r>
    </w:p>
    <w:p w14:paraId="3B60DFB8" w14:textId="77777777" w:rsidR="00892C1A" w:rsidRDefault="00892C1A" w:rsidP="00503B16">
      <w:pPr>
        <w:jc w:val="both"/>
        <w:rPr>
          <w:rStyle w:val="st1"/>
          <w:color w:val="000000"/>
          <w:sz w:val="22"/>
          <w:szCs w:val="22"/>
        </w:rPr>
      </w:pPr>
    </w:p>
    <w:p w14:paraId="0E735D8E" w14:textId="77777777" w:rsidR="00867CE0" w:rsidRDefault="00867CE0" w:rsidP="00503B16">
      <w:pPr>
        <w:jc w:val="both"/>
        <w:rPr>
          <w:rStyle w:val="st1"/>
          <w:color w:val="000000"/>
          <w:sz w:val="22"/>
          <w:szCs w:val="22"/>
        </w:rPr>
      </w:pPr>
    </w:p>
    <w:p w14:paraId="7AD8BD8A" w14:textId="77777777" w:rsidR="00867CE0" w:rsidRPr="00353BD2" w:rsidRDefault="00867CE0" w:rsidP="00867CE0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>
        <w:rPr>
          <w:rStyle w:val="st1"/>
          <w:rFonts w:ascii="Arial" w:hAnsi="Arial" w:cs="Arial"/>
          <w:b/>
          <w:color w:val="000000"/>
          <w:sz w:val="22"/>
          <w:szCs w:val="22"/>
        </w:rPr>
        <w:t>Completamento</w:t>
      </w:r>
    </w:p>
    <w:p w14:paraId="67EC56BC" w14:textId="77777777" w:rsidR="00867CE0" w:rsidRPr="00867CE0" w:rsidRDefault="00867CE0" w:rsidP="00867CE0">
      <w:pPr>
        <w:autoSpaceDE w:val="0"/>
        <w:autoSpaceDN w:val="0"/>
        <w:adjustRightInd w:val="0"/>
        <w:jc w:val="both"/>
        <w:rPr>
          <w:color w:val="20201E"/>
          <w:sz w:val="22"/>
        </w:rPr>
      </w:pPr>
      <w:r w:rsidRPr="00867CE0">
        <w:rPr>
          <w:color w:val="20201E"/>
          <w:sz w:val="22"/>
        </w:rPr>
        <w:t>norme</w:t>
      </w:r>
      <w:r>
        <w:rPr>
          <w:color w:val="20201E"/>
          <w:sz w:val="22"/>
        </w:rPr>
        <w:t xml:space="preserve">; </w:t>
      </w:r>
      <w:r w:rsidRPr="00867CE0">
        <w:rPr>
          <w:color w:val="20201E"/>
          <w:sz w:val="22"/>
        </w:rPr>
        <w:t>ordinamento</w:t>
      </w:r>
      <w:r>
        <w:rPr>
          <w:color w:val="20201E"/>
          <w:sz w:val="22"/>
        </w:rPr>
        <w:t xml:space="preserve">; </w:t>
      </w:r>
      <w:r w:rsidR="00367F37">
        <w:rPr>
          <w:color w:val="20201E"/>
          <w:sz w:val="22"/>
        </w:rPr>
        <w:t>potere</w:t>
      </w:r>
      <w:r>
        <w:rPr>
          <w:color w:val="20201E"/>
          <w:sz w:val="22"/>
        </w:rPr>
        <w:t xml:space="preserve">; </w:t>
      </w:r>
      <w:r w:rsidRPr="00867CE0">
        <w:rPr>
          <w:color w:val="20201E"/>
          <w:sz w:val="22"/>
        </w:rPr>
        <w:t>risorse</w:t>
      </w:r>
      <w:r>
        <w:rPr>
          <w:color w:val="20201E"/>
          <w:sz w:val="22"/>
        </w:rPr>
        <w:t xml:space="preserve">; </w:t>
      </w:r>
      <w:r w:rsidRPr="00867CE0">
        <w:rPr>
          <w:color w:val="20201E"/>
          <w:sz w:val="22"/>
        </w:rPr>
        <w:t>bisogni</w:t>
      </w:r>
      <w:r>
        <w:rPr>
          <w:color w:val="20201E"/>
          <w:sz w:val="22"/>
        </w:rPr>
        <w:t xml:space="preserve">; </w:t>
      </w:r>
      <w:r w:rsidRPr="00867CE0">
        <w:rPr>
          <w:color w:val="20201E"/>
          <w:sz w:val="22"/>
        </w:rPr>
        <w:t>collettivi</w:t>
      </w:r>
      <w:r>
        <w:rPr>
          <w:color w:val="20201E"/>
          <w:sz w:val="22"/>
        </w:rPr>
        <w:t xml:space="preserve">; </w:t>
      </w:r>
      <w:r w:rsidRPr="00867CE0">
        <w:rPr>
          <w:color w:val="20201E"/>
          <w:sz w:val="22"/>
        </w:rPr>
        <w:t>organizzazione</w:t>
      </w:r>
    </w:p>
    <w:p w14:paraId="70C85105" w14:textId="77777777" w:rsidR="00867CE0" w:rsidRDefault="00867CE0" w:rsidP="00503B16">
      <w:pPr>
        <w:jc w:val="both"/>
        <w:rPr>
          <w:rStyle w:val="st1"/>
          <w:color w:val="000000"/>
          <w:sz w:val="22"/>
          <w:szCs w:val="22"/>
        </w:rPr>
      </w:pPr>
    </w:p>
    <w:p w14:paraId="4FD92E24" w14:textId="77777777" w:rsidR="00BF7A9E" w:rsidRPr="00C54B45" w:rsidRDefault="00BF7A9E" w:rsidP="00503B16">
      <w:pPr>
        <w:jc w:val="both"/>
        <w:rPr>
          <w:rStyle w:val="st1"/>
          <w:sz w:val="22"/>
          <w:szCs w:val="22"/>
        </w:rPr>
      </w:pPr>
    </w:p>
    <w:p w14:paraId="59CC08B2" w14:textId="77777777" w:rsidR="00A13E53" w:rsidRPr="00C54B45" w:rsidRDefault="00A13E53" w:rsidP="00A13E53">
      <w:pPr>
        <w:jc w:val="both"/>
        <w:rPr>
          <w:rFonts w:ascii="Arial" w:hAnsi="Arial" w:cs="Arial"/>
          <w:b/>
          <w:sz w:val="22"/>
          <w:szCs w:val="22"/>
        </w:rPr>
      </w:pPr>
      <w:r w:rsidRPr="00C54B45">
        <w:rPr>
          <w:rFonts w:ascii="Arial" w:hAnsi="Arial" w:cs="Arial"/>
          <w:b/>
          <w:sz w:val="22"/>
          <w:szCs w:val="22"/>
        </w:rPr>
        <w:t>Vero o falso</w:t>
      </w:r>
    </w:p>
    <w:p w14:paraId="03768AE8" w14:textId="77777777" w:rsidR="00A13E53" w:rsidRPr="00C54B45" w:rsidRDefault="00A13E53" w:rsidP="00A13E53">
      <w:pPr>
        <w:jc w:val="both"/>
        <w:rPr>
          <w:rStyle w:val="st1"/>
          <w:sz w:val="22"/>
          <w:szCs w:val="22"/>
        </w:rPr>
      </w:pPr>
      <w:r w:rsidRPr="00C54B45">
        <w:rPr>
          <w:rStyle w:val="st1"/>
          <w:sz w:val="22"/>
          <w:szCs w:val="22"/>
        </w:rPr>
        <w:t xml:space="preserve">1.V; 2.V; 3.F; </w:t>
      </w:r>
      <w:r w:rsidR="00C54B45" w:rsidRPr="00C54B45">
        <w:rPr>
          <w:rStyle w:val="st1"/>
          <w:sz w:val="22"/>
          <w:szCs w:val="22"/>
        </w:rPr>
        <w:t>4</w:t>
      </w:r>
      <w:r w:rsidRPr="00C54B45">
        <w:rPr>
          <w:rStyle w:val="st1"/>
          <w:sz w:val="22"/>
          <w:szCs w:val="22"/>
        </w:rPr>
        <w:t xml:space="preserve">.V; </w:t>
      </w:r>
      <w:r w:rsidR="00C54B45" w:rsidRPr="00C54B45">
        <w:rPr>
          <w:rStyle w:val="st1"/>
          <w:sz w:val="22"/>
          <w:szCs w:val="22"/>
        </w:rPr>
        <w:t>5</w:t>
      </w:r>
      <w:r w:rsidRPr="00C54B45">
        <w:rPr>
          <w:rStyle w:val="st1"/>
          <w:sz w:val="22"/>
          <w:szCs w:val="22"/>
        </w:rPr>
        <w:t xml:space="preserve">.V; </w:t>
      </w:r>
      <w:r w:rsidR="00C54B45" w:rsidRPr="00C54B45">
        <w:rPr>
          <w:rStyle w:val="st1"/>
          <w:sz w:val="22"/>
          <w:szCs w:val="22"/>
        </w:rPr>
        <w:t>6</w:t>
      </w:r>
      <w:r w:rsidRPr="00C54B45">
        <w:rPr>
          <w:rStyle w:val="st1"/>
          <w:sz w:val="22"/>
          <w:szCs w:val="22"/>
        </w:rPr>
        <w:t xml:space="preserve">.F; </w:t>
      </w:r>
      <w:r w:rsidR="00C54B45" w:rsidRPr="00C54B45">
        <w:rPr>
          <w:rStyle w:val="st1"/>
          <w:sz w:val="22"/>
          <w:szCs w:val="22"/>
        </w:rPr>
        <w:t>7</w:t>
      </w:r>
      <w:r w:rsidRPr="00C54B45">
        <w:rPr>
          <w:rStyle w:val="st1"/>
          <w:sz w:val="22"/>
          <w:szCs w:val="22"/>
        </w:rPr>
        <w:t>.V</w:t>
      </w:r>
    </w:p>
    <w:p w14:paraId="75BB8B85" w14:textId="77777777" w:rsidR="00867CE0" w:rsidRPr="00C54B45" w:rsidRDefault="00867CE0" w:rsidP="00503B16">
      <w:pPr>
        <w:jc w:val="both"/>
        <w:rPr>
          <w:rStyle w:val="st1"/>
          <w:sz w:val="22"/>
          <w:szCs w:val="22"/>
        </w:rPr>
      </w:pPr>
    </w:p>
    <w:p w14:paraId="36E451B9" w14:textId="77777777" w:rsidR="00BF7A9E" w:rsidRDefault="00BF7A9E" w:rsidP="00503B16">
      <w:pPr>
        <w:jc w:val="both"/>
        <w:rPr>
          <w:rStyle w:val="st1"/>
          <w:color w:val="000000"/>
          <w:sz w:val="22"/>
          <w:szCs w:val="22"/>
        </w:rPr>
      </w:pPr>
    </w:p>
    <w:p w14:paraId="701FE8F7" w14:textId="77777777" w:rsidR="00A13E53" w:rsidRPr="00A13E53" w:rsidRDefault="001A1C55" w:rsidP="00A13E53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Style w:val="st1"/>
          <w:rFonts w:ascii="Arial" w:hAnsi="Arial" w:cs="Arial"/>
          <w:b/>
          <w:color w:val="000000"/>
          <w:sz w:val="22"/>
        </w:rPr>
        <w:t>Collegamenti</w:t>
      </w:r>
    </w:p>
    <w:p w14:paraId="133945DE" w14:textId="77777777" w:rsidR="001A1C55" w:rsidRPr="001A1C55" w:rsidRDefault="001A1C55" w:rsidP="001A1C55">
      <w:pPr>
        <w:pStyle w:val="Corpodeltesto2"/>
        <w:rPr>
          <w:rFonts w:ascii="Times New Roman" w:hAnsi="Times New Roman"/>
          <w:bCs/>
          <w:sz w:val="22"/>
          <w:szCs w:val="22"/>
        </w:rPr>
      </w:pPr>
      <w:r w:rsidRPr="001A1C55">
        <w:rPr>
          <w:rFonts w:ascii="Times New Roman" w:hAnsi="Times New Roman"/>
          <w:bCs/>
          <w:sz w:val="22"/>
          <w:szCs w:val="22"/>
        </w:rPr>
        <w:t>1.D; 2.B; 3.A; 4.C</w:t>
      </w:r>
    </w:p>
    <w:p w14:paraId="173A0C20" w14:textId="77777777" w:rsidR="00724D5D" w:rsidRDefault="00724D5D" w:rsidP="00503B16">
      <w:pPr>
        <w:jc w:val="both"/>
        <w:rPr>
          <w:rStyle w:val="st1"/>
          <w:color w:val="000000"/>
          <w:sz w:val="22"/>
          <w:szCs w:val="22"/>
        </w:rPr>
      </w:pPr>
    </w:p>
    <w:p w14:paraId="28EFDD20" w14:textId="77777777" w:rsidR="00BF7A9E" w:rsidRDefault="00BF7A9E" w:rsidP="00503B16">
      <w:pPr>
        <w:jc w:val="both"/>
        <w:rPr>
          <w:rStyle w:val="st1"/>
          <w:color w:val="000000"/>
          <w:sz w:val="22"/>
          <w:szCs w:val="22"/>
        </w:rPr>
      </w:pPr>
    </w:p>
    <w:p w14:paraId="1502E2A1" w14:textId="77777777" w:rsidR="009A4C93" w:rsidRPr="009A4C93" w:rsidRDefault="009A4C93" w:rsidP="009A4C93">
      <w:pPr>
        <w:jc w:val="both"/>
        <w:rPr>
          <w:rFonts w:ascii="Arial" w:hAnsi="Arial" w:cs="Arial"/>
          <w:b/>
          <w:sz w:val="22"/>
          <w:szCs w:val="22"/>
        </w:rPr>
      </w:pPr>
      <w:r w:rsidRPr="009A4C93">
        <w:rPr>
          <w:rFonts w:ascii="Arial" w:hAnsi="Arial" w:cs="Arial"/>
          <w:b/>
          <w:sz w:val="22"/>
          <w:szCs w:val="22"/>
        </w:rPr>
        <w:t>Problema</w:t>
      </w:r>
    </w:p>
    <w:p w14:paraId="2ABCF156" w14:textId="77777777" w:rsidR="00AA4E5B" w:rsidRPr="00AA4E5B" w:rsidRDefault="00AA4E5B" w:rsidP="00AA4E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 = </w:t>
      </w:r>
      <w:r w:rsidRPr="00AA4E5B">
        <w:rPr>
          <w:sz w:val="22"/>
          <w:szCs w:val="22"/>
        </w:rPr>
        <w:t>3.400</w:t>
      </w:r>
    </w:p>
    <w:p w14:paraId="2D834896" w14:textId="77777777" w:rsidR="00AA4E5B" w:rsidRPr="00AA4E5B" w:rsidRDefault="00AA4E5B" w:rsidP="00AA4E5B">
      <w:pPr>
        <w:jc w:val="both"/>
        <w:rPr>
          <w:sz w:val="22"/>
          <w:szCs w:val="22"/>
        </w:rPr>
      </w:pPr>
      <w:r w:rsidRPr="00AA4E5B">
        <w:rPr>
          <w:sz w:val="22"/>
          <w:szCs w:val="22"/>
        </w:rPr>
        <w:t>S = 600</w:t>
      </w:r>
    </w:p>
    <w:p w14:paraId="20845BE4" w14:textId="77777777" w:rsidR="009A4C93" w:rsidRDefault="009A4C93" w:rsidP="009A4C93">
      <w:pPr>
        <w:jc w:val="both"/>
        <w:rPr>
          <w:sz w:val="22"/>
          <w:szCs w:val="22"/>
        </w:rPr>
      </w:pPr>
    </w:p>
    <w:p w14:paraId="10C5F28D" w14:textId="77777777" w:rsidR="00BF7A9E" w:rsidRPr="009A4C93" w:rsidRDefault="00BF7A9E" w:rsidP="009A4C93">
      <w:pPr>
        <w:jc w:val="both"/>
        <w:rPr>
          <w:sz w:val="22"/>
          <w:szCs w:val="22"/>
        </w:rPr>
      </w:pPr>
    </w:p>
    <w:p w14:paraId="14F6D1F5" w14:textId="77777777" w:rsidR="00AA4E5B" w:rsidRPr="00AA4E5B" w:rsidRDefault="00AA4E5B" w:rsidP="00AA4E5B">
      <w:pPr>
        <w:jc w:val="both"/>
        <w:rPr>
          <w:rStyle w:val="st1"/>
          <w:rFonts w:ascii="Arial" w:hAnsi="Arial" w:cs="Arial"/>
          <w:b/>
          <w:color w:val="000000"/>
          <w:sz w:val="22"/>
          <w:szCs w:val="22"/>
        </w:rPr>
      </w:pPr>
      <w:r w:rsidRPr="00AA4E5B">
        <w:rPr>
          <w:rStyle w:val="st1"/>
          <w:rFonts w:ascii="Arial" w:hAnsi="Arial" w:cs="Arial"/>
          <w:b/>
          <w:color w:val="000000"/>
          <w:sz w:val="22"/>
          <w:szCs w:val="22"/>
        </w:rPr>
        <w:t>Classificazione</w:t>
      </w:r>
    </w:p>
    <w:p w14:paraId="5BE16976" w14:textId="77777777" w:rsidR="00AA4E5B" w:rsidRPr="00AA4E5B" w:rsidRDefault="00AA4E5B" w:rsidP="00AA4E5B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1417"/>
        <w:gridCol w:w="1417"/>
        <w:gridCol w:w="1417"/>
      </w:tblGrid>
      <w:tr w:rsidR="00AA4E5B" w:rsidRPr="00271579" w14:paraId="67F7694F" w14:textId="77777777" w:rsidTr="00271579">
        <w:trPr>
          <w:jc w:val="center"/>
        </w:trPr>
        <w:tc>
          <w:tcPr>
            <w:tcW w:w="5321" w:type="dxa"/>
            <w:shd w:val="clear" w:color="auto" w:fill="D9D9D9"/>
          </w:tcPr>
          <w:p w14:paraId="7197BC51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Operazioni</w:t>
            </w:r>
          </w:p>
        </w:tc>
        <w:tc>
          <w:tcPr>
            <w:tcW w:w="1417" w:type="dxa"/>
            <w:shd w:val="clear" w:color="auto" w:fill="D9D9D9"/>
          </w:tcPr>
          <w:p w14:paraId="65205135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Produzione</w:t>
            </w:r>
          </w:p>
        </w:tc>
        <w:tc>
          <w:tcPr>
            <w:tcW w:w="1417" w:type="dxa"/>
            <w:shd w:val="clear" w:color="auto" w:fill="D9D9D9"/>
          </w:tcPr>
          <w:p w14:paraId="23D839BE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Consumo</w:t>
            </w:r>
          </w:p>
        </w:tc>
        <w:tc>
          <w:tcPr>
            <w:tcW w:w="1417" w:type="dxa"/>
            <w:shd w:val="clear" w:color="auto" w:fill="D9D9D9"/>
          </w:tcPr>
          <w:p w14:paraId="392BFF8C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71579">
              <w:rPr>
                <w:b/>
                <w:bCs/>
                <w:sz w:val="22"/>
                <w:szCs w:val="22"/>
              </w:rPr>
              <w:t>Risparmio</w:t>
            </w:r>
          </w:p>
        </w:tc>
      </w:tr>
      <w:tr w:rsidR="00AA4E5B" w:rsidRPr="00271579" w14:paraId="5B550BAE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198FF888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Cucinare un piatto di pasta</w:t>
            </w:r>
          </w:p>
        </w:tc>
        <w:tc>
          <w:tcPr>
            <w:tcW w:w="1417" w:type="dxa"/>
            <w:shd w:val="clear" w:color="auto" w:fill="auto"/>
          </w:tcPr>
          <w:p w14:paraId="433E4469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6D3432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C485FD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088A6AF3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68AE0B11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Accantonare denaro per acquistare un frigorifero nuovo</w:t>
            </w:r>
          </w:p>
        </w:tc>
        <w:tc>
          <w:tcPr>
            <w:tcW w:w="1417" w:type="dxa"/>
            <w:shd w:val="clear" w:color="auto" w:fill="auto"/>
          </w:tcPr>
          <w:p w14:paraId="77EB8AD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3ABAD1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1DB3E0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</w:tr>
      <w:tr w:rsidR="00AA4E5B" w:rsidRPr="00271579" w14:paraId="1B0ABC00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4135A632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Preparare una pizza</w:t>
            </w:r>
          </w:p>
        </w:tc>
        <w:tc>
          <w:tcPr>
            <w:tcW w:w="1417" w:type="dxa"/>
            <w:shd w:val="clear" w:color="auto" w:fill="auto"/>
          </w:tcPr>
          <w:p w14:paraId="4235B5A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1870B02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BE13CF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0F099ECD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05DB10A3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Non spendere parte della paghetta settimanale</w:t>
            </w:r>
          </w:p>
        </w:tc>
        <w:tc>
          <w:tcPr>
            <w:tcW w:w="1417" w:type="dxa"/>
            <w:shd w:val="clear" w:color="auto" w:fill="auto"/>
          </w:tcPr>
          <w:p w14:paraId="4019FF60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66EEA0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DD476B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</w:tr>
      <w:tr w:rsidR="00AA4E5B" w:rsidRPr="00271579" w14:paraId="41A63FE6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7F1DEA85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Andare dal parrucchiere</w:t>
            </w:r>
          </w:p>
        </w:tc>
        <w:tc>
          <w:tcPr>
            <w:tcW w:w="1417" w:type="dxa"/>
            <w:shd w:val="clear" w:color="auto" w:fill="auto"/>
          </w:tcPr>
          <w:p w14:paraId="39BAFE88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C377F4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6DDAF98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12C4761D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21EE20B1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Confezionare una camicia</w:t>
            </w:r>
          </w:p>
        </w:tc>
        <w:tc>
          <w:tcPr>
            <w:tcW w:w="1417" w:type="dxa"/>
            <w:shd w:val="clear" w:color="auto" w:fill="auto"/>
          </w:tcPr>
          <w:p w14:paraId="4768DA60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1C8E77EF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9BC43F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60D1D0F5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15F3E61E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Mangiare un gelato</w:t>
            </w:r>
          </w:p>
        </w:tc>
        <w:tc>
          <w:tcPr>
            <w:tcW w:w="1417" w:type="dxa"/>
            <w:shd w:val="clear" w:color="auto" w:fill="auto"/>
          </w:tcPr>
          <w:p w14:paraId="48CFCD7D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0AFDE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BBBDB1E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AA4E5B" w:rsidRPr="00271579" w14:paraId="1A2E212F" w14:textId="77777777" w:rsidTr="00271579">
        <w:trPr>
          <w:jc w:val="center"/>
        </w:trPr>
        <w:tc>
          <w:tcPr>
            <w:tcW w:w="5321" w:type="dxa"/>
            <w:shd w:val="clear" w:color="auto" w:fill="auto"/>
          </w:tcPr>
          <w:p w14:paraId="6C4A36A5" w14:textId="77777777" w:rsidR="00AA4E5B" w:rsidRPr="00271579" w:rsidRDefault="00AA4E5B" w:rsidP="002715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Andare a un concerto</w:t>
            </w:r>
          </w:p>
        </w:tc>
        <w:tc>
          <w:tcPr>
            <w:tcW w:w="1417" w:type="dxa"/>
            <w:shd w:val="clear" w:color="auto" w:fill="auto"/>
          </w:tcPr>
          <w:p w14:paraId="761F4A81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7A2CBA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157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F12AAC5" w14:textId="77777777" w:rsidR="00AA4E5B" w:rsidRPr="00271579" w:rsidRDefault="00AA4E5B" w:rsidP="0027157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6BBC4D7" w14:textId="77777777" w:rsidR="00AA4E5B" w:rsidRDefault="00AA4E5B" w:rsidP="00AA4E5B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1C7B51DC" w14:textId="77777777" w:rsidR="00BF7A9E" w:rsidRPr="00AA4E5B" w:rsidRDefault="00BF7A9E" w:rsidP="00AA4E5B">
      <w:pPr>
        <w:pStyle w:val="Corpodeltesto2"/>
        <w:rPr>
          <w:rFonts w:ascii="Times New Roman" w:hAnsi="Times New Roman"/>
          <w:bCs/>
          <w:sz w:val="22"/>
          <w:szCs w:val="22"/>
        </w:rPr>
      </w:pPr>
    </w:p>
    <w:p w14:paraId="4200322C" w14:textId="77777777" w:rsidR="009A4C93" w:rsidRDefault="00AA4E5B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  <w:r w:rsidRPr="00AA4E5B">
        <w:rPr>
          <w:rStyle w:val="st1"/>
          <w:rFonts w:ascii="Arial" w:hAnsi="Arial" w:cs="Arial"/>
          <w:b/>
          <w:color w:val="000000"/>
          <w:sz w:val="22"/>
          <w:szCs w:val="22"/>
        </w:rPr>
        <w:t>Comprensione del testo</w:t>
      </w:r>
    </w:p>
    <w:p w14:paraId="1C91A63E" w14:textId="77777777" w:rsidR="00AA4E5B" w:rsidRDefault="00AA4E5B" w:rsidP="009A4C93">
      <w:pPr>
        <w:autoSpaceDE w:val="0"/>
        <w:autoSpaceDN w:val="0"/>
        <w:adjustRightInd w:val="0"/>
        <w:rPr>
          <w:color w:val="20201E"/>
          <w:sz w:val="22"/>
          <w:szCs w:val="22"/>
        </w:rPr>
      </w:pPr>
      <w:r>
        <w:rPr>
          <w:color w:val="20201E"/>
          <w:sz w:val="22"/>
          <w:szCs w:val="22"/>
        </w:rPr>
        <w:t>Risposte libere</w:t>
      </w:r>
    </w:p>
    <w:sectPr w:rsidR="00AA4E5B" w:rsidSect="003C4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2AC3" w14:textId="77777777" w:rsidR="00CA524F" w:rsidRDefault="00CA524F">
      <w:r>
        <w:separator/>
      </w:r>
    </w:p>
  </w:endnote>
  <w:endnote w:type="continuationSeparator" w:id="0">
    <w:p w14:paraId="07D147DB" w14:textId="77777777" w:rsidR="00CA524F" w:rsidRDefault="00CA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3723" w14:textId="77777777" w:rsidR="0057534D" w:rsidRDefault="005753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B8F3" w14:textId="128039AA" w:rsidR="00203A92" w:rsidRPr="003C488A" w:rsidRDefault="009726A5" w:rsidP="008E199D">
    <w:pPr>
      <w:pStyle w:val="Pidipagina"/>
      <w:jc w:val="center"/>
      <w:rPr>
        <w:sz w:val="22"/>
        <w:szCs w:val="10"/>
      </w:rPr>
    </w:pPr>
    <w:r w:rsidRPr="00CE25C3">
      <w:rPr>
        <w:noProof/>
        <w:sz w:val="22"/>
        <w:szCs w:val="10"/>
      </w:rPr>
      <w:drawing>
        <wp:anchor distT="0" distB="0" distL="114300" distR="114300" simplePos="0" relativeHeight="251657728" behindDoc="0" locked="0" layoutInCell="1" allowOverlap="1" wp14:anchorId="052FD6FB" wp14:editId="1756FBEE">
          <wp:simplePos x="0" y="0"/>
          <wp:positionH relativeFrom="column">
            <wp:posOffset>6266180</wp:posOffset>
          </wp:positionH>
          <wp:positionV relativeFrom="paragraph">
            <wp:posOffset>-227965</wp:posOffset>
          </wp:positionV>
          <wp:extent cx="325755" cy="586740"/>
          <wp:effectExtent l="0" t="0" r="0" b="0"/>
          <wp:wrapNone/>
          <wp:docPr id="2" name="Immagine 5" descr="LOGOParamon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Paramond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C3" w:rsidRPr="003C488A">
      <w:rPr>
        <w:sz w:val="22"/>
        <w:szCs w:val="10"/>
      </w:rPr>
      <w:t xml:space="preserve">© </w:t>
    </w:r>
    <w:r w:rsidR="003C488A" w:rsidRPr="003C488A">
      <w:rPr>
        <w:sz w:val="22"/>
        <w:szCs w:val="10"/>
      </w:rPr>
      <w:t>Sanoma</w:t>
    </w:r>
    <w:r w:rsidR="00CE25C3" w:rsidRPr="003C488A">
      <w:rPr>
        <w:sz w:val="22"/>
        <w:szCs w:val="10"/>
      </w:rPr>
      <w:t xml:space="preserve"> Italia S.p.A.</w:t>
    </w:r>
  </w:p>
  <w:p w14:paraId="228D0723" w14:textId="77777777" w:rsidR="00203A92" w:rsidRPr="0057534D" w:rsidRDefault="00203A92" w:rsidP="00596CC5">
    <w:pPr>
      <w:pStyle w:val="Pidipagina"/>
      <w:pBdr>
        <w:top w:val="single" w:sz="4" w:space="1" w:color="005A70"/>
      </w:pBdr>
      <w:jc w:val="center"/>
      <w:rPr>
        <w:sz w:val="18"/>
      </w:rPr>
    </w:pPr>
    <w:r w:rsidRPr="0057534D">
      <w:fldChar w:fldCharType="begin"/>
    </w:r>
    <w:r w:rsidRPr="0057534D">
      <w:instrText xml:space="preserve"> PAGE   \* MERGEFORMAT </w:instrText>
    </w:r>
    <w:r w:rsidRPr="0057534D">
      <w:fldChar w:fldCharType="separate"/>
    </w:r>
    <w:r w:rsidR="00377D8C" w:rsidRPr="0057534D">
      <w:rPr>
        <w:noProof/>
      </w:rPr>
      <w:t>1</w:t>
    </w:r>
    <w:r w:rsidRPr="005753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971B" w14:textId="77777777" w:rsidR="0057534D" w:rsidRDefault="00575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872D" w14:textId="77777777" w:rsidR="00CA524F" w:rsidRDefault="00CA524F">
      <w:r>
        <w:separator/>
      </w:r>
    </w:p>
  </w:footnote>
  <w:footnote w:type="continuationSeparator" w:id="0">
    <w:p w14:paraId="0588E632" w14:textId="77777777" w:rsidR="00CA524F" w:rsidRDefault="00CA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CC7B" w14:textId="77777777" w:rsidR="0057534D" w:rsidRDefault="005753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B8CA" w14:textId="1A5BFC34" w:rsidR="00203A92" w:rsidRDefault="003C488A" w:rsidP="003C488A">
    <w:pPr>
      <w:pStyle w:val="Intestazione"/>
      <w:ind w:left="-142"/>
      <w:jc w:val="center"/>
      <w:rPr>
        <w:b/>
      </w:rPr>
    </w:pPr>
    <w:r>
      <w:rPr>
        <w:b/>
        <w:noProof/>
      </w:rPr>
      <w:drawing>
        <wp:inline distT="0" distB="0" distL="0" distR="0" wp14:anchorId="040BF53C" wp14:editId="7910AC67">
          <wp:extent cx="6120130" cy="1017270"/>
          <wp:effectExtent l="0" t="0" r="1270" b="0"/>
          <wp:docPr id="3" name="Immagine 3" descr="Immagine che contiene Carattere, verd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verd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726FD" w14:textId="77777777" w:rsidR="003C488A" w:rsidRDefault="003C488A" w:rsidP="008E199D">
    <w:pPr>
      <w:pStyle w:val="Intestazione"/>
      <w:ind w:left="-142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A2EA" w14:textId="77777777" w:rsidR="0057534D" w:rsidRDefault="005753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4385"/>
    <w:multiLevelType w:val="hybridMultilevel"/>
    <w:tmpl w:val="F8EE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C68BE"/>
    <w:multiLevelType w:val="hybridMultilevel"/>
    <w:tmpl w:val="10A29A1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84EC3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51E94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B27B6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040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743B3"/>
    <w:multiLevelType w:val="hybridMultilevel"/>
    <w:tmpl w:val="D90C2EB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825CF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009A5"/>
    <w:multiLevelType w:val="hybridMultilevel"/>
    <w:tmpl w:val="EA985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11200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1286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C2A36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17FF6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AB69A4"/>
    <w:multiLevelType w:val="hybridMultilevel"/>
    <w:tmpl w:val="F2044A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C63A0"/>
    <w:multiLevelType w:val="hybridMultilevel"/>
    <w:tmpl w:val="7722F99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5877C5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94323"/>
    <w:multiLevelType w:val="hybridMultilevel"/>
    <w:tmpl w:val="C74A07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6CF"/>
    <w:multiLevelType w:val="hybridMultilevel"/>
    <w:tmpl w:val="E2C8C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5443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82496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70F07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0479D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617691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F16931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4018C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F726A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381D3D"/>
    <w:multiLevelType w:val="hybridMultilevel"/>
    <w:tmpl w:val="31202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4634E0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100A40"/>
    <w:multiLevelType w:val="hybridMultilevel"/>
    <w:tmpl w:val="AA66B0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F757936"/>
    <w:multiLevelType w:val="hybridMultilevel"/>
    <w:tmpl w:val="AF2E1B3C"/>
    <w:lvl w:ilvl="0" w:tplc="BA62D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779A7"/>
    <w:multiLevelType w:val="hybridMultilevel"/>
    <w:tmpl w:val="D4E2A1D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7F05FF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8B37F1"/>
    <w:multiLevelType w:val="hybridMultilevel"/>
    <w:tmpl w:val="576C3516"/>
    <w:lvl w:ilvl="0" w:tplc="0410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3E3909"/>
    <w:multiLevelType w:val="hybridMultilevel"/>
    <w:tmpl w:val="1AC2F070"/>
    <w:lvl w:ilvl="0" w:tplc="6CA09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D172A"/>
    <w:multiLevelType w:val="hybridMultilevel"/>
    <w:tmpl w:val="CBD66D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4900CB"/>
    <w:multiLevelType w:val="hybridMultilevel"/>
    <w:tmpl w:val="8C10D9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8204C0"/>
    <w:multiLevelType w:val="hybridMultilevel"/>
    <w:tmpl w:val="62F85C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C292F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87704"/>
    <w:multiLevelType w:val="hybridMultilevel"/>
    <w:tmpl w:val="CBACF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376BB"/>
    <w:multiLevelType w:val="hybridMultilevel"/>
    <w:tmpl w:val="5FE2E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32F3E"/>
    <w:multiLevelType w:val="hybridMultilevel"/>
    <w:tmpl w:val="4BA0952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7"/>
  </w:num>
  <w:num w:numId="4">
    <w:abstractNumId w:val="41"/>
  </w:num>
  <w:num w:numId="5">
    <w:abstractNumId w:val="30"/>
  </w:num>
  <w:num w:numId="6">
    <w:abstractNumId w:val="18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10"/>
  </w:num>
  <w:num w:numId="12">
    <w:abstractNumId w:val="26"/>
  </w:num>
  <w:num w:numId="13">
    <w:abstractNumId w:val="4"/>
  </w:num>
  <w:num w:numId="14">
    <w:abstractNumId w:val="19"/>
  </w:num>
  <w:num w:numId="15">
    <w:abstractNumId w:val="33"/>
  </w:num>
  <w:num w:numId="16">
    <w:abstractNumId w:val="20"/>
  </w:num>
  <w:num w:numId="17">
    <w:abstractNumId w:val="21"/>
  </w:num>
  <w:num w:numId="18">
    <w:abstractNumId w:val="36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1"/>
  </w:num>
  <w:num w:numId="27">
    <w:abstractNumId w:val="28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9"/>
  </w:num>
  <w:num w:numId="38">
    <w:abstractNumId w:val="14"/>
  </w:num>
  <w:num w:numId="39">
    <w:abstractNumId w:val="40"/>
  </w:num>
  <w:num w:numId="40">
    <w:abstractNumId w:val="1"/>
  </w:num>
  <w:num w:numId="41">
    <w:abstractNumId w:val="7"/>
  </w:num>
  <w:num w:numId="4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F0"/>
    <w:rsid w:val="000016C0"/>
    <w:rsid w:val="00005160"/>
    <w:rsid w:val="000067FB"/>
    <w:rsid w:val="0000745D"/>
    <w:rsid w:val="00011157"/>
    <w:rsid w:val="00014722"/>
    <w:rsid w:val="00026FF8"/>
    <w:rsid w:val="00030EF5"/>
    <w:rsid w:val="00035AB4"/>
    <w:rsid w:val="00041198"/>
    <w:rsid w:val="00043281"/>
    <w:rsid w:val="00047B75"/>
    <w:rsid w:val="00052783"/>
    <w:rsid w:val="000540FD"/>
    <w:rsid w:val="00054E75"/>
    <w:rsid w:val="000558D7"/>
    <w:rsid w:val="0006141E"/>
    <w:rsid w:val="000618E3"/>
    <w:rsid w:val="000628B4"/>
    <w:rsid w:val="00062912"/>
    <w:rsid w:val="00062E34"/>
    <w:rsid w:val="00063120"/>
    <w:rsid w:val="00063FAF"/>
    <w:rsid w:val="0008457E"/>
    <w:rsid w:val="00085773"/>
    <w:rsid w:val="00091D12"/>
    <w:rsid w:val="0009590B"/>
    <w:rsid w:val="0009606D"/>
    <w:rsid w:val="000A0898"/>
    <w:rsid w:val="000B5BB8"/>
    <w:rsid w:val="000B6AFA"/>
    <w:rsid w:val="000C099A"/>
    <w:rsid w:val="000C4BB9"/>
    <w:rsid w:val="000C50CA"/>
    <w:rsid w:val="000D5127"/>
    <w:rsid w:val="000D795D"/>
    <w:rsid w:val="000D7E4E"/>
    <w:rsid w:val="000E33D2"/>
    <w:rsid w:val="000E43D8"/>
    <w:rsid w:val="000E56FC"/>
    <w:rsid w:val="000F106D"/>
    <w:rsid w:val="000F7B20"/>
    <w:rsid w:val="00101FA9"/>
    <w:rsid w:val="00103CE0"/>
    <w:rsid w:val="00104E57"/>
    <w:rsid w:val="0010525F"/>
    <w:rsid w:val="001052C6"/>
    <w:rsid w:val="00111041"/>
    <w:rsid w:val="00113B22"/>
    <w:rsid w:val="00114817"/>
    <w:rsid w:val="00115E07"/>
    <w:rsid w:val="0011603D"/>
    <w:rsid w:val="00123CCD"/>
    <w:rsid w:val="001251AB"/>
    <w:rsid w:val="0013063D"/>
    <w:rsid w:val="00131E16"/>
    <w:rsid w:val="00132AC3"/>
    <w:rsid w:val="00141C53"/>
    <w:rsid w:val="00147264"/>
    <w:rsid w:val="00147DDD"/>
    <w:rsid w:val="0015672A"/>
    <w:rsid w:val="00156A07"/>
    <w:rsid w:val="0016050A"/>
    <w:rsid w:val="00160F62"/>
    <w:rsid w:val="00164C05"/>
    <w:rsid w:val="001650E0"/>
    <w:rsid w:val="00166554"/>
    <w:rsid w:val="0017209D"/>
    <w:rsid w:val="00174026"/>
    <w:rsid w:val="00174C0F"/>
    <w:rsid w:val="00177171"/>
    <w:rsid w:val="00177DF6"/>
    <w:rsid w:val="0019143A"/>
    <w:rsid w:val="00192A35"/>
    <w:rsid w:val="001930E8"/>
    <w:rsid w:val="00193DDD"/>
    <w:rsid w:val="00194C2B"/>
    <w:rsid w:val="001952DF"/>
    <w:rsid w:val="00195395"/>
    <w:rsid w:val="0019778C"/>
    <w:rsid w:val="001A044D"/>
    <w:rsid w:val="001A0832"/>
    <w:rsid w:val="001A1C55"/>
    <w:rsid w:val="001A24F0"/>
    <w:rsid w:val="001A3682"/>
    <w:rsid w:val="001A46B1"/>
    <w:rsid w:val="001A6394"/>
    <w:rsid w:val="001A73AB"/>
    <w:rsid w:val="001B0BA4"/>
    <w:rsid w:val="001B2BC1"/>
    <w:rsid w:val="001B41F7"/>
    <w:rsid w:val="001B4D9E"/>
    <w:rsid w:val="001B7E80"/>
    <w:rsid w:val="001C1881"/>
    <w:rsid w:val="001C236C"/>
    <w:rsid w:val="001C24D7"/>
    <w:rsid w:val="001D08ED"/>
    <w:rsid w:val="001D6CDF"/>
    <w:rsid w:val="001D71F8"/>
    <w:rsid w:val="001E0E92"/>
    <w:rsid w:val="001E218F"/>
    <w:rsid w:val="001E2389"/>
    <w:rsid w:val="001E3222"/>
    <w:rsid w:val="001F7F63"/>
    <w:rsid w:val="00203A92"/>
    <w:rsid w:val="00203B7D"/>
    <w:rsid w:val="00205155"/>
    <w:rsid w:val="0020570E"/>
    <w:rsid w:val="002057EA"/>
    <w:rsid w:val="0021213D"/>
    <w:rsid w:val="0021597C"/>
    <w:rsid w:val="002166B2"/>
    <w:rsid w:val="00217FDC"/>
    <w:rsid w:val="00222CD6"/>
    <w:rsid w:val="00225BF6"/>
    <w:rsid w:val="00226192"/>
    <w:rsid w:val="00227599"/>
    <w:rsid w:val="002339CD"/>
    <w:rsid w:val="002448F0"/>
    <w:rsid w:val="00250B38"/>
    <w:rsid w:val="002516DD"/>
    <w:rsid w:val="00252869"/>
    <w:rsid w:val="00254823"/>
    <w:rsid w:val="00255D45"/>
    <w:rsid w:val="00257CE9"/>
    <w:rsid w:val="00261D57"/>
    <w:rsid w:val="00262363"/>
    <w:rsid w:val="00262BA8"/>
    <w:rsid w:val="002649E0"/>
    <w:rsid w:val="00264D03"/>
    <w:rsid w:val="00265961"/>
    <w:rsid w:val="00266796"/>
    <w:rsid w:val="00270706"/>
    <w:rsid w:val="00271579"/>
    <w:rsid w:val="0027544B"/>
    <w:rsid w:val="00275DBF"/>
    <w:rsid w:val="00277439"/>
    <w:rsid w:val="00277B1E"/>
    <w:rsid w:val="00281B91"/>
    <w:rsid w:val="00282F31"/>
    <w:rsid w:val="002A04DA"/>
    <w:rsid w:val="002A26D2"/>
    <w:rsid w:val="002A280A"/>
    <w:rsid w:val="002A46FF"/>
    <w:rsid w:val="002A6BC6"/>
    <w:rsid w:val="002B4D04"/>
    <w:rsid w:val="002B5D51"/>
    <w:rsid w:val="002D0E71"/>
    <w:rsid w:val="002D4E5E"/>
    <w:rsid w:val="002D5EF4"/>
    <w:rsid w:val="002D6ECB"/>
    <w:rsid w:val="002E0030"/>
    <w:rsid w:val="002E3D92"/>
    <w:rsid w:val="002E6629"/>
    <w:rsid w:val="002E6974"/>
    <w:rsid w:val="002E7A8C"/>
    <w:rsid w:val="002F12F9"/>
    <w:rsid w:val="002F5F95"/>
    <w:rsid w:val="002F7621"/>
    <w:rsid w:val="0030005A"/>
    <w:rsid w:val="00301B97"/>
    <w:rsid w:val="00302964"/>
    <w:rsid w:val="0030532D"/>
    <w:rsid w:val="00311403"/>
    <w:rsid w:val="00321BC1"/>
    <w:rsid w:val="00321E18"/>
    <w:rsid w:val="0032364E"/>
    <w:rsid w:val="00324D04"/>
    <w:rsid w:val="00325826"/>
    <w:rsid w:val="00326B31"/>
    <w:rsid w:val="003275FB"/>
    <w:rsid w:val="00327799"/>
    <w:rsid w:val="00327B29"/>
    <w:rsid w:val="00327F49"/>
    <w:rsid w:val="00330303"/>
    <w:rsid w:val="003309FC"/>
    <w:rsid w:val="00335D21"/>
    <w:rsid w:val="003402DF"/>
    <w:rsid w:val="00340DBF"/>
    <w:rsid w:val="00342A1C"/>
    <w:rsid w:val="0034451C"/>
    <w:rsid w:val="00344C0B"/>
    <w:rsid w:val="00353BD2"/>
    <w:rsid w:val="0035790C"/>
    <w:rsid w:val="00364565"/>
    <w:rsid w:val="00367F37"/>
    <w:rsid w:val="00374E24"/>
    <w:rsid w:val="00376310"/>
    <w:rsid w:val="00377102"/>
    <w:rsid w:val="00377D8C"/>
    <w:rsid w:val="003820E1"/>
    <w:rsid w:val="00382490"/>
    <w:rsid w:val="00383567"/>
    <w:rsid w:val="003859CD"/>
    <w:rsid w:val="00391ADF"/>
    <w:rsid w:val="003A31DB"/>
    <w:rsid w:val="003A63F8"/>
    <w:rsid w:val="003A7C19"/>
    <w:rsid w:val="003B2496"/>
    <w:rsid w:val="003B5BE0"/>
    <w:rsid w:val="003C2638"/>
    <w:rsid w:val="003C488A"/>
    <w:rsid w:val="003C562E"/>
    <w:rsid w:val="003C621E"/>
    <w:rsid w:val="003D1B86"/>
    <w:rsid w:val="003D2F30"/>
    <w:rsid w:val="003D61F7"/>
    <w:rsid w:val="003E30FE"/>
    <w:rsid w:val="003E3FF9"/>
    <w:rsid w:val="003E5C25"/>
    <w:rsid w:val="003F2EFF"/>
    <w:rsid w:val="003F3DC1"/>
    <w:rsid w:val="003F4089"/>
    <w:rsid w:val="003F44F9"/>
    <w:rsid w:val="003F56ED"/>
    <w:rsid w:val="003F6B4A"/>
    <w:rsid w:val="00400343"/>
    <w:rsid w:val="00401F03"/>
    <w:rsid w:val="00402709"/>
    <w:rsid w:val="0041126B"/>
    <w:rsid w:val="004115C2"/>
    <w:rsid w:val="00412C55"/>
    <w:rsid w:val="00413756"/>
    <w:rsid w:val="00415AAE"/>
    <w:rsid w:val="00415F07"/>
    <w:rsid w:val="00415F3D"/>
    <w:rsid w:val="00417354"/>
    <w:rsid w:val="00420F33"/>
    <w:rsid w:val="0042138D"/>
    <w:rsid w:val="004216DF"/>
    <w:rsid w:val="00424C89"/>
    <w:rsid w:val="00431796"/>
    <w:rsid w:val="00434AD7"/>
    <w:rsid w:val="00443978"/>
    <w:rsid w:val="00445A24"/>
    <w:rsid w:val="00447A53"/>
    <w:rsid w:val="00451719"/>
    <w:rsid w:val="00452CE7"/>
    <w:rsid w:val="00453477"/>
    <w:rsid w:val="00456CFD"/>
    <w:rsid w:val="004644E4"/>
    <w:rsid w:val="00464A56"/>
    <w:rsid w:val="00464B1B"/>
    <w:rsid w:val="00465960"/>
    <w:rsid w:val="004716EF"/>
    <w:rsid w:val="00471C3C"/>
    <w:rsid w:val="00473E0D"/>
    <w:rsid w:val="00475C2E"/>
    <w:rsid w:val="0047686E"/>
    <w:rsid w:val="00477634"/>
    <w:rsid w:val="0048161D"/>
    <w:rsid w:val="00486162"/>
    <w:rsid w:val="00492BF6"/>
    <w:rsid w:val="00493166"/>
    <w:rsid w:val="00493908"/>
    <w:rsid w:val="0049494D"/>
    <w:rsid w:val="00495914"/>
    <w:rsid w:val="00497516"/>
    <w:rsid w:val="004A33A9"/>
    <w:rsid w:val="004A55B2"/>
    <w:rsid w:val="004B1AD0"/>
    <w:rsid w:val="004B1F8C"/>
    <w:rsid w:val="004B7B0E"/>
    <w:rsid w:val="004C0ADB"/>
    <w:rsid w:val="004C29DD"/>
    <w:rsid w:val="004C2FA7"/>
    <w:rsid w:val="004C3360"/>
    <w:rsid w:val="004C533F"/>
    <w:rsid w:val="004C6FB1"/>
    <w:rsid w:val="004C7DA8"/>
    <w:rsid w:val="004D00E6"/>
    <w:rsid w:val="004D52CD"/>
    <w:rsid w:val="004D70DA"/>
    <w:rsid w:val="004D7FF8"/>
    <w:rsid w:val="004E5F26"/>
    <w:rsid w:val="004E71E8"/>
    <w:rsid w:val="004F49EB"/>
    <w:rsid w:val="004F5DD2"/>
    <w:rsid w:val="004F5E39"/>
    <w:rsid w:val="00500C09"/>
    <w:rsid w:val="00501759"/>
    <w:rsid w:val="00502981"/>
    <w:rsid w:val="00503B16"/>
    <w:rsid w:val="00506E5F"/>
    <w:rsid w:val="00513AA5"/>
    <w:rsid w:val="00513F68"/>
    <w:rsid w:val="00517834"/>
    <w:rsid w:val="00520CD9"/>
    <w:rsid w:val="005212AA"/>
    <w:rsid w:val="0052248E"/>
    <w:rsid w:val="00524788"/>
    <w:rsid w:val="005264F5"/>
    <w:rsid w:val="00527B31"/>
    <w:rsid w:val="00530C98"/>
    <w:rsid w:val="005327C6"/>
    <w:rsid w:val="005348A8"/>
    <w:rsid w:val="00534944"/>
    <w:rsid w:val="005352A4"/>
    <w:rsid w:val="0053580A"/>
    <w:rsid w:val="00535C8B"/>
    <w:rsid w:val="00541D02"/>
    <w:rsid w:val="00542F23"/>
    <w:rsid w:val="00545468"/>
    <w:rsid w:val="00545819"/>
    <w:rsid w:val="00545A58"/>
    <w:rsid w:val="00545BAA"/>
    <w:rsid w:val="00546689"/>
    <w:rsid w:val="00551808"/>
    <w:rsid w:val="00554645"/>
    <w:rsid w:val="00573489"/>
    <w:rsid w:val="0057534D"/>
    <w:rsid w:val="00576BBE"/>
    <w:rsid w:val="00582919"/>
    <w:rsid w:val="00586D7F"/>
    <w:rsid w:val="005871B9"/>
    <w:rsid w:val="00587873"/>
    <w:rsid w:val="00587AC1"/>
    <w:rsid w:val="00587E5A"/>
    <w:rsid w:val="00590AB7"/>
    <w:rsid w:val="00594FC8"/>
    <w:rsid w:val="005969CE"/>
    <w:rsid w:val="00596CC5"/>
    <w:rsid w:val="005979A4"/>
    <w:rsid w:val="005A254A"/>
    <w:rsid w:val="005A2EB1"/>
    <w:rsid w:val="005A5DFB"/>
    <w:rsid w:val="005A6CAC"/>
    <w:rsid w:val="005A72B3"/>
    <w:rsid w:val="005A75CF"/>
    <w:rsid w:val="005B26D4"/>
    <w:rsid w:val="005B5391"/>
    <w:rsid w:val="005B6AEC"/>
    <w:rsid w:val="005C07A4"/>
    <w:rsid w:val="005C30AD"/>
    <w:rsid w:val="005C3E92"/>
    <w:rsid w:val="005C7661"/>
    <w:rsid w:val="005D10A4"/>
    <w:rsid w:val="005D5E1B"/>
    <w:rsid w:val="005D6732"/>
    <w:rsid w:val="005D6D74"/>
    <w:rsid w:val="005E00AE"/>
    <w:rsid w:val="005E23A6"/>
    <w:rsid w:val="005E2C88"/>
    <w:rsid w:val="005E4B16"/>
    <w:rsid w:val="005F1831"/>
    <w:rsid w:val="005F3A80"/>
    <w:rsid w:val="005F49BA"/>
    <w:rsid w:val="005F588E"/>
    <w:rsid w:val="00605862"/>
    <w:rsid w:val="006058C7"/>
    <w:rsid w:val="006072F0"/>
    <w:rsid w:val="00610491"/>
    <w:rsid w:val="0061130F"/>
    <w:rsid w:val="0061310F"/>
    <w:rsid w:val="006148DB"/>
    <w:rsid w:val="006163C6"/>
    <w:rsid w:val="006165FC"/>
    <w:rsid w:val="006235BC"/>
    <w:rsid w:val="006242E1"/>
    <w:rsid w:val="00624633"/>
    <w:rsid w:val="00624F4F"/>
    <w:rsid w:val="00626521"/>
    <w:rsid w:val="00632B5F"/>
    <w:rsid w:val="0063528E"/>
    <w:rsid w:val="006374E4"/>
    <w:rsid w:val="00640FA7"/>
    <w:rsid w:val="00645BC6"/>
    <w:rsid w:val="00650AB3"/>
    <w:rsid w:val="00651665"/>
    <w:rsid w:val="0065366E"/>
    <w:rsid w:val="006560E2"/>
    <w:rsid w:val="00657E58"/>
    <w:rsid w:val="00660F31"/>
    <w:rsid w:val="0066128C"/>
    <w:rsid w:val="006636CA"/>
    <w:rsid w:val="0066742B"/>
    <w:rsid w:val="00671D9A"/>
    <w:rsid w:val="0067256A"/>
    <w:rsid w:val="00675C57"/>
    <w:rsid w:val="00676A40"/>
    <w:rsid w:val="006807FC"/>
    <w:rsid w:val="00681C6E"/>
    <w:rsid w:val="0068366F"/>
    <w:rsid w:val="00685E31"/>
    <w:rsid w:val="00691649"/>
    <w:rsid w:val="00695092"/>
    <w:rsid w:val="006962F0"/>
    <w:rsid w:val="0069662A"/>
    <w:rsid w:val="00697A95"/>
    <w:rsid w:val="00697FFA"/>
    <w:rsid w:val="006B0F31"/>
    <w:rsid w:val="006B25E2"/>
    <w:rsid w:val="006B27A7"/>
    <w:rsid w:val="006B7840"/>
    <w:rsid w:val="006C0B81"/>
    <w:rsid w:val="006C36F8"/>
    <w:rsid w:val="006C4D28"/>
    <w:rsid w:val="006C67DA"/>
    <w:rsid w:val="006D4C35"/>
    <w:rsid w:val="006D5E47"/>
    <w:rsid w:val="006D6068"/>
    <w:rsid w:val="006D60E8"/>
    <w:rsid w:val="006D70B1"/>
    <w:rsid w:val="006E5439"/>
    <w:rsid w:val="006E73EC"/>
    <w:rsid w:val="006F146C"/>
    <w:rsid w:val="006F35E6"/>
    <w:rsid w:val="006F6B6A"/>
    <w:rsid w:val="007009EE"/>
    <w:rsid w:val="00706BC9"/>
    <w:rsid w:val="00707003"/>
    <w:rsid w:val="00710A3F"/>
    <w:rsid w:val="00711DC2"/>
    <w:rsid w:val="00712B33"/>
    <w:rsid w:val="00712FCA"/>
    <w:rsid w:val="007223EB"/>
    <w:rsid w:val="007233C3"/>
    <w:rsid w:val="00724D5D"/>
    <w:rsid w:val="00725764"/>
    <w:rsid w:val="0073689F"/>
    <w:rsid w:val="007370AF"/>
    <w:rsid w:val="007416A1"/>
    <w:rsid w:val="00744630"/>
    <w:rsid w:val="00744D99"/>
    <w:rsid w:val="00745E4E"/>
    <w:rsid w:val="00746D12"/>
    <w:rsid w:val="00752871"/>
    <w:rsid w:val="00752BF0"/>
    <w:rsid w:val="00754152"/>
    <w:rsid w:val="00762CAF"/>
    <w:rsid w:val="00765D3C"/>
    <w:rsid w:val="00767953"/>
    <w:rsid w:val="00777B85"/>
    <w:rsid w:val="0079151F"/>
    <w:rsid w:val="00791D1D"/>
    <w:rsid w:val="007A3FEE"/>
    <w:rsid w:val="007A5BEB"/>
    <w:rsid w:val="007B286E"/>
    <w:rsid w:val="007B29EE"/>
    <w:rsid w:val="007C0969"/>
    <w:rsid w:val="007C1659"/>
    <w:rsid w:val="007C1738"/>
    <w:rsid w:val="007C5833"/>
    <w:rsid w:val="007C70E9"/>
    <w:rsid w:val="007D0D81"/>
    <w:rsid w:val="007D136F"/>
    <w:rsid w:val="007D3A89"/>
    <w:rsid w:val="007D74B9"/>
    <w:rsid w:val="007E174A"/>
    <w:rsid w:val="007E2015"/>
    <w:rsid w:val="007E2BA3"/>
    <w:rsid w:val="007E3E21"/>
    <w:rsid w:val="007E4035"/>
    <w:rsid w:val="007E4731"/>
    <w:rsid w:val="007E5342"/>
    <w:rsid w:val="007F1D97"/>
    <w:rsid w:val="007F3D7E"/>
    <w:rsid w:val="007F54C1"/>
    <w:rsid w:val="007F6A6A"/>
    <w:rsid w:val="00803367"/>
    <w:rsid w:val="00804B3E"/>
    <w:rsid w:val="008066D1"/>
    <w:rsid w:val="00810786"/>
    <w:rsid w:val="00810E0E"/>
    <w:rsid w:val="00814894"/>
    <w:rsid w:val="00816B40"/>
    <w:rsid w:val="00820B5A"/>
    <w:rsid w:val="00822269"/>
    <w:rsid w:val="00824785"/>
    <w:rsid w:val="0082498F"/>
    <w:rsid w:val="00826C1D"/>
    <w:rsid w:val="00827241"/>
    <w:rsid w:val="008301C0"/>
    <w:rsid w:val="00830F93"/>
    <w:rsid w:val="00831047"/>
    <w:rsid w:val="00832114"/>
    <w:rsid w:val="00832E16"/>
    <w:rsid w:val="0083582D"/>
    <w:rsid w:val="008412E8"/>
    <w:rsid w:val="008427BE"/>
    <w:rsid w:val="00843E0E"/>
    <w:rsid w:val="00854109"/>
    <w:rsid w:val="00854EF5"/>
    <w:rsid w:val="00857AE5"/>
    <w:rsid w:val="008609A3"/>
    <w:rsid w:val="008624CF"/>
    <w:rsid w:val="00867180"/>
    <w:rsid w:val="00867CE0"/>
    <w:rsid w:val="008714B7"/>
    <w:rsid w:val="008718A6"/>
    <w:rsid w:val="00871C23"/>
    <w:rsid w:val="008754F6"/>
    <w:rsid w:val="0087799F"/>
    <w:rsid w:val="0088074F"/>
    <w:rsid w:val="00880B87"/>
    <w:rsid w:val="008819C3"/>
    <w:rsid w:val="008820DF"/>
    <w:rsid w:val="0088258B"/>
    <w:rsid w:val="00884D56"/>
    <w:rsid w:val="0088567B"/>
    <w:rsid w:val="00886801"/>
    <w:rsid w:val="00887C4A"/>
    <w:rsid w:val="008923CB"/>
    <w:rsid w:val="00892472"/>
    <w:rsid w:val="00892C1A"/>
    <w:rsid w:val="00893508"/>
    <w:rsid w:val="00896500"/>
    <w:rsid w:val="008978FC"/>
    <w:rsid w:val="00897ECD"/>
    <w:rsid w:val="008A0E11"/>
    <w:rsid w:val="008A5DD8"/>
    <w:rsid w:val="008A7FA2"/>
    <w:rsid w:val="008B0C20"/>
    <w:rsid w:val="008B0C80"/>
    <w:rsid w:val="008B6431"/>
    <w:rsid w:val="008B7A64"/>
    <w:rsid w:val="008C672D"/>
    <w:rsid w:val="008C7258"/>
    <w:rsid w:val="008E1881"/>
    <w:rsid w:val="008E199D"/>
    <w:rsid w:val="008E6AB0"/>
    <w:rsid w:val="008F0218"/>
    <w:rsid w:val="008F3AAF"/>
    <w:rsid w:val="008F568E"/>
    <w:rsid w:val="008F5EBC"/>
    <w:rsid w:val="008F79F4"/>
    <w:rsid w:val="008F7D93"/>
    <w:rsid w:val="00900010"/>
    <w:rsid w:val="009000B7"/>
    <w:rsid w:val="0090052D"/>
    <w:rsid w:val="0090089B"/>
    <w:rsid w:val="009013A2"/>
    <w:rsid w:val="00907E0F"/>
    <w:rsid w:val="009102EF"/>
    <w:rsid w:val="00912513"/>
    <w:rsid w:val="00912F21"/>
    <w:rsid w:val="009132DE"/>
    <w:rsid w:val="00915749"/>
    <w:rsid w:val="00917B27"/>
    <w:rsid w:val="009245B2"/>
    <w:rsid w:val="009245D3"/>
    <w:rsid w:val="00924D04"/>
    <w:rsid w:val="00925725"/>
    <w:rsid w:val="00932E37"/>
    <w:rsid w:val="009338BC"/>
    <w:rsid w:val="00936900"/>
    <w:rsid w:val="00941F03"/>
    <w:rsid w:val="0094711A"/>
    <w:rsid w:val="009540D1"/>
    <w:rsid w:val="00962820"/>
    <w:rsid w:val="00963144"/>
    <w:rsid w:val="00965598"/>
    <w:rsid w:val="00966113"/>
    <w:rsid w:val="00966BC5"/>
    <w:rsid w:val="00967F39"/>
    <w:rsid w:val="009726A5"/>
    <w:rsid w:val="00973EF7"/>
    <w:rsid w:val="009800B6"/>
    <w:rsid w:val="00980B60"/>
    <w:rsid w:val="00984D62"/>
    <w:rsid w:val="00985717"/>
    <w:rsid w:val="0099072F"/>
    <w:rsid w:val="00991F60"/>
    <w:rsid w:val="00992FF6"/>
    <w:rsid w:val="009970C4"/>
    <w:rsid w:val="0099720D"/>
    <w:rsid w:val="009A0A9D"/>
    <w:rsid w:val="009A0EFA"/>
    <w:rsid w:val="009A4C93"/>
    <w:rsid w:val="009A6312"/>
    <w:rsid w:val="009B260A"/>
    <w:rsid w:val="009B42EB"/>
    <w:rsid w:val="009B788E"/>
    <w:rsid w:val="009C02D0"/>
    <w:rsid w:val="009C3388"/>
    <w:rsid w:val="009C3903"/>
    <w:rsid w:val="009D3592"/>
    <w:rsid w:val="009D43DD"/>
    <w:rsid w:val="009D497F"/>
    <w:rsid w:val="009D4B47"/>
    <w:rsid w:val="009D56E8"/>
    <w:rsid w:val="009D58A9"/>
    <w:rsid w:val="009D78A6"/>
    <w:rsid w:val="009E0FCD"/>
    <w:rsid w:val="009E7476"/>
    <w:rsid w:val="009F0A83"/>
    <w:rsid w:val="009F15E4"/>
    <w:rsid w:val="009F2186"/>
    <w:rsid w:val="009F520A"/>
    <w:rsid w:val="009F60AD"/>
    <w:rsid w:val="00A00E6A"/>
    <w:rsid w:val="00A050D5"/>
    <w:rsid w:val="00A064DB"/>
    <w:rsid w:val="00A066C5"/>
    <w:rsid w:val="00A06900"/>
    <w:rsid w:val="00A136F7"/>
    <w:rsid w:val="00A13E53"/>
    <w:rsid w:val="00A14C3A"/>
    <w:rsid w:val="00A15043"/>
    <w:rsid w:val="00A15F04"/>
    <w:rsid w:val="00A1640C"/>
    <w:rsid w:val="00A1731D"/>
    <w:rsid w:val="00A17C43"/>
    <w:rsid w:val="00A20963"/>
    <w:rsid w:val="00A21665"/>
    <w:rsid w:val="00A21D20"/>
    <w:rsid w:val="00A22102"/>
    <w:rsid w:val="00A309F4"/>
    <w:rsid w:val="00A3227F"/>
    <w:rsid w:val="00A375AE"/>
    <w:rsid w:val="00A40C0A"/>
    <w:rsid w:val="00A40FF8"/>
    <w:rsid w:val="00A43BFF"/>
    <w:rsid w:val="00A465EB"/>
    <w:rsid w:val="00A505DF"/>
    <w:rsid w:val="00A5305F"/>
    <w:rsid w:val="00A53F78"/>
    <w:rsid w:val="00A543A7"/>
    <w:rsid w:val="00A62817"/>
    <w:rsid w:val="00A663CA"/>
    <w:rsid w:val="00A67B20"/>
    <w:rsid w:val="00A72EF2"/>
    <w:rsid w:val="00A76A2D"/>
    <w:rsid w:val="00A774A9"/>
    <w:rsid w:val="00A821DA"/>
    <w:rsid w:val="00A84DFA"/>
    <w:rsid w:val="00A9536C"/>
    <w:rsid w:val="00A97F7E"/>
    <w:rsid w:val="00AA1145"/>
    <w:rsid w:val="00AA1A04"/>
    <w:rsid w:val="00AA4E5B"/>
    <w:rsid w:val="00AA54F7"/>
    <w:rsid w:val="00AA5FE4"/>
    <w:rsid w:val="00AB00E4"/>
    <w:rsid w:val="00AB1A9F"/>
    <w:rsid w:val="00AB2D88"/>
    <w:rsid w:val="00AB2E8A"/>
    <w:rsid w:val="00AB3DF7"/>
    <w:rsid w:val="00AB42F8"/>
    <w:rsid w:val="00AB4FA5"/>
    <w:rsid w:val="00AB6330"/>
    <w:rsid w:val="00AC4D3D"/>
    <w:rsid w:val="00AC515F"/>
    <w:rsid w:val="00AD091D"/>
    <w:rsid w:val="00AD5F5C"/>
    <w:rsid w:val="00AE0626"/>
    <w:rsid w:val="00AE18E7"/>
    <w:rsid w:val="00AE1CF6"/>
    <w:rsid w:val="00AE3363"/>
    <w:rsid w:val="00AE675E"/>
    <w:rsid w:val="00AE6C36"/>
    <w:rsid w:val="00AE70AA"/>
    <w:rsid w:val="00AF2944"/>
    <w:rsid w:val="00AF3505"/>
    <w:rsid w:val="00AF3F3F"/>
    <w:rsid w:val="00AF57FB"/>
    <w:rsid w:val="00AF76F0"/>
    <w:rsid w:val="00B007B5"/>
    <w:rsid w:val="00B01121"/>
    <w:rsid w:val="00B077DC"/>
    <w:rsid w:val="00B10651"/>
    <w:rsid w:val="00B124F0"/>
    <w:rsid w:val="00B12F68"/>
    <w:rsid w:val="00B14824"/>
    <w:rsid w:val="00B15406"/>
    <w:rsid w:val="00B16513"/>
    <w:rsid w:val="00B177CE"/>
    <w:rsid w:val="00B20E8A"/>
    <w:rsid w:val="00B20FBF"/>
    <w:rsid w:val="00B2138E"/>
    <w:rsid w:val="00B2380A"/>
    <w:rsid w:val="00B259A8"/>
    <w:rsid w:val="00B30F57"/>
    <w:rsid w:val="00B331F2"/>
    <w:rsid w:val="00B3368E"/>
    <w:rsid w:val="00B4047B"/>
    <w:rsid w:val="00B45A92"/>
    <w:rsid w:val="00B4762B"/>
    <w:rsid w:val="00B47A86"/>
    <w:rsid w:val="00B51C87"/>
    <w:rsid w:val="00B521B8"/>
    <w:rsid w:val="00B5427A"/>
    <w:rsid w:val="00B55950"/>
    <w:rsid w:val="00B623FC"/>
    <w:rsid w:val="00B67579"/>
    <w:rsid w:val="00B677AD"/>
    <w:rsid w:val="00B702A6"/>
    <w:rsid w:val="00B72845"/>
    <w:rsid w:val="00B72901"/>
    <w:rsid w:val="00B7653B"/>
    <w:rsid w:val="00B80FD8"/>
    <w:rsid w:val="00B81E45"/>
    <w:rsid w:val="00B84671"/>
    <w:rsid w:val="00B91AA8"/>
    <w:rsid w:val="00B92F5B"/>
    <w:rsid w:val="00B95C1E"/>
    <w:rsid w:val="00B95D8F"/>
    <w:rsid w:val="00B97655"/>
    <w:rsid w:val="00BB134C"/>
    <w:rsid w:val="00BC0643"/>
    <w:rsid w:val="00BC2891"/>
    <w:rsid w:val="00BC3560"/>
    <w:rsid w:val="00BC4D53"/>
    <w:rsid w:val="00BC7CE8"/>
    <w:rsid w:val="00BD26C5"/>
    <w:rsid w:val="00BD2955"/>
    <w:rsid w:val="00BD63F4"/>
    <w:rsid w:val="00BD7C80"/>
    <w:rsid w:val="00BE1537"/>
    <w:rsid w:val="00BE22D9"/>
    <w:rsid w:val="00BE3D27"/>
    <w:rsid w:val="00BE4FED"/>
    <w:rsid w:val="00BF082B"/>
    <w:rsid w:val="00BF1106"/>
    <w:rsid w:val="00BF426E"/>
    <w:rsid w:val="00BF47B7"/>
    <w:rsid w:val="00BF7A9E"/>
    <w:rsid w:val="00BF7CD5"/>
    <w:rsid w:val="00C00AEE"/>
    <w:rsid w:val="00C03A63"/>
    <w:rsid w:val="00C07BBF"/>
    <w:rsid w:val="00C10D3E"/>
    <w:rsid w:val="00C14C4B"/>
    <w:rsid w:val="00C14F00"/>
    <w:rsid w:val="00C1564C"/>
    <w:rsid w:val="00C24378"/>
    <w:rsid w:val="00C33657"/>
    <w:rsid w:val="00C36DEA"/>
    <w:rsid w:val="00C404B5"/>
    <w:rsid w:val="00C41D5C"/>
    <w:rsid w:val="00C433BC"/>
    <w:rsid w:val="00C50106"/>
    <w:rsid w:val="00C50C16"/>
    <w:rsid w:val="00C54B45"/>
    <w:rsid w:val="00C56E75"/>
    <w:rsid w:val="00C62A85"/>
    <w:rsid w:val="00C67EDF"/>
    <w:rsid w:val="00C71452"/>
    <w:rsid w:val="00C73160"/>
    <w:rsid w:val="00C75274"/>
    <w:rsid w:val="00C81817"/>
    <w:rsid w:val="00C82F30"/>
    <w:rsid w:val="00C843DA"/>
    <w:rsid w:val="00C86983"/>
    <w:rsid w:val="00C91A47"/>
    <w:rsid w:val="00C93E04"/>
    <w:rsid w:val="00C9579E"/>
    <w:rsid w:val="00C95EEA"/>
    <w:rsid w:val="00CA0956"/>
    <w:rsid w:val="00CA1A2E"/>
    <w:rsid w:val="00CA524F"/>
    <w:rsid w:val="00CA66A9"/>
    <w:rsid w:val="00CA7E4D"/>
    <w:rsid w:val="00CB0EBD"/>
    <w:rsid w:val="00CB4C4B"/>
    <w:rsid w:val="00CB557E"/>
    <w:rsid w:val="00CB738C"/>
    <w:rsid w:val="00CC2186"/>
    <w:rsid w:val="00CC7BBF"/>
    <w:rsid w:val="00CD079C"/>
    <w:rsid w:val="00CD1C51"/>
    <w:rsid w:val="00CD2D30"/>
    <w:rsid w:val="00CD7905"/>
    <w:rsid w:val="00CD7BEE"/>
    <w:rsid w:val="00CE0C48"/>
    <w:rsid w:val="00CE130D"/>
    <w:rsid w:val="00CE25C3"/>
    <w:rsid w:val="00CE4DF7"/>
    <w:rsid w:val="00CF0DAE"/>
    <w:rsid w:val="00CF1D3F"/>
    <w:rsid w:val="00CF1F39"/>
    <w:rsid w:val="00CF30F5"/>
    <w:rsid w:val="00CF3493"/>
    <w:rsid w:val="00CF4477"/>
    <w:rsid w:val="00D00A62"/>
    <w:rsid w:val="00D0467A"/>
    <w:rsid w:val="00D075C6"/>
    <w:rsid w:val="00D10D30"/>
    <w:rsid w:val="00D14596"/>
    <w:rsid w:val="00D168A0"/>
    <w:rsid w:val="00D17386"/>
    <w:rsid w:val="00D224DB"/>
    <w:rsid w:val="00D358C5"/>
    <w:rsid w:val="00D36EBA"/>
    <w:rsid w:val="00D405D2"/>
    <w:rsid w:val="00D4679A"/>
    <w:rsid w:val="00D47191"/>
    <w:rsid w:val="00D5557D"/>
    <w:rsid w:val="00D56B48"/>
    <w:rsid w:val="00D63A34"/>
    <w:rsid w:val="00D6420C"/>
    <w:rsid w:val="00D708C8"/>
    <w:rsid w:val="00D8448B"/>
    <w:rsid w:val="00D94B85"/>
    <w:rsid w:val="00D977AA"/>
    <w:rsid w:val="00DA1698"/>
    <w:rsid w:val="00DA24C5"/>
    <w:rsid w:val="00DA276A"/>
    <w:rsid w:val="00DA3389"/>
    <w:rsid w:val="00DA4DDF"/>
    <w:rsid w:val="00DA5BC4"/>
    <w:rsid w:val="00DA5D24"/>
    <w:rsid w:val="00DA76E1"/>
    <w:rsid w:val="00DB1BD7"/>
    <w:rsid w:val="00DB3AC8"/>
    <w:rsid w:val="00DB4BE2"/>
    <w:rsid w:val="00DC0468"/>
    <w:rsid w:val="00DC0D9B"/>
    <w:rsid w:val="00DC43C6"/>
    <w:rsid w:val="00DD100D"/>
    <w:rsid w:val="00DD260F"/>
    <w:rsid w:val="00DD3847"/>
    <w:rsid w:val="00DD41C7"/>
    <w:rsid w:val="00DD50C0"/>
    <w:rsid w:val="00DE20A6"/>
    <w:rsid w:val="00DE2E56"/>
    <w:rsid w:val="00DE35F6"/>
    <w:rsid w:val="00DE781D"/>
    <w:rsid w:val="00DF1167"/>
    <w:rsid w:val="00DF2EB6"/>
    <w:rsid w:val="00DF53B4"/>
    <w:rsid w:val="00E02672"/>
    <w:rsid w:val="00E0479E"/>
    <w:rsid w:val="00E0525F"/>
    <w:rsid w:val="00E053E9"/>
    <w:rsid w:val="00E064A6"/>
    <w:rsid w:val="00E102FE"/>
    <w:rsid w:val="00E105C2"/>
    <w:rsid w:val="00E105D8"/>
    <w:rsid w:val="00E11E2C"/>
    <w:rsid w:val="00E12A9E"/>
    <w:rsid w:val="00E132FB"/>
    <w:rsid w:val="00E133CB"/>
    <w:rsid w:val="00E13B89"/>
    <w:rsid w:val="00E13D54"/>
    <w:rsid w:val="00E14A1A"/>
    <w:rsid w:val="00E166F2"/>
    <w:rsid w:val="00E17FD8"/>
    <w:rsid w:val="00E20B7C"/>
    <w:rsid w:val="00E21273"/>
    <w:rsid w:val="00E21EF3"/>
    <w:rsid w:val="00E30DCA"/>
    <w:rsid w:val="00E31805"/>
    <w:rsid w:val="00E32D3F"/>
    <w:rsid w:val="00E359E4"/>
    <w:rsid w:val="00E36FEA"/>
    <w:rsid w:val="00E371C2"/>
    <w:rsid w:val="00E376E2"/>
    <w:rsid w:val="00E463BF"/>
    <w:rsid w:val="00E46884"/>
    <w:rsid w:val="00E47253"/>
    <w:rsid w:val="00E5602A"/>
    <w:rsid w:val="00E5697E"/>
    <w:rsid w:val="00E57A58"/>
    <w:rsid w:val="00E659A2"/>
    <w:rsid w:val="00E67818"/>
    <w:rsid w:val="00E728F4"/>
    <w:rsid w:val="00E72AA4"/>
    <w:rsid w:val="00E72B0B"/>
    <w:rsid w:val="00E72B4F"/>
    <w:rsid w:val="00E75BB3"/>
    <w:rsid w:val="00E77600"/>
    <w:rsid w:val="00E8028E"/>
    <w:rsid w:val="00E80364"/>
    <w:rsid w:val="00E90E03"/>
    <w:rsid w:val="00E91CE4"/>
    <w:rsid w:val="00E93383"/>
    <w:rsid w:val="00E93C6A"/>
    <w:rsid w:val="00E94E49"/>
    <w:rsid w:val="00E97F5E"/>
    <w:rsid w:val="00EA0C6E"/>
    <w:rsid w:val="00EA2473"/>
    <w:rsid w:val="00EA436B"/>
    <w:rsid w:val="00EA4488"/>
    <w:rsid w:val="00EA48AC"/>
    <w:rsid w:val="00EA7D71"/>
    <w:rsid w:val="00EB2D81"/>
    <w:rsid w:val="00EB6B7A"/>
    <w:rsid w:val="00ED2826"/>
    <w:rsid w:val="00ED3838"/>
    <w:rsid w:val="00ED6A91"/>
    <w:rsid w:val="00EE4D4F"/>
    <w:rsid w:val="00EF2018"/>
    <w:rsid w:val="00EF41C3"/>
    <w:rsid w:val="00F00428"/>
    <w:rsid w:val="00F01FF9"/>
    <w:rsid w:val="00F0240B"/>
    <w:rsid w:val="00F05697"/>
    <w:rsid w:val="00F0651D"/>
    <w:rsid w:val="00F06C6D"/>
    <w:rsid w:val="00F10BA5"/>
    <w:rsid w:val="00F200A7"/>
    <w:rsid w:val="00F224EC"/>
    <w:rsid w:val="00F23F24"/>
    <w:rsid w:val="00F24D03"/>
    <w:rsid w:val="00F26C7F"/>
    <w:rsid w:val="00F26CC8"/>
    <w:rsid w:val="00F279EC"/>
    <w:rsid w:val="00F3458B"/>
    <w:rsid w:val="00F416D8"/>
    <w:rsid w:val="00F44722"/>
    <w:rsid w:val="00F46039"/>
    <w:rsid w:val="00F502DD"/>
    <w:rsid w:val="00F504DD"/>
    <w:rsid w:val="00F50706"/>
    <w:rsid w:val="00F51412"/>
    <w:rsid w:val="00F51CC9"/>
    <w:rsid w:val="00F54E95"/>
    <w:rsid w:val="00F60779"/>
    <w:rsid w:val="00F60969"/>
    <w:rsid w:val="00F61955"/>
    <w:rsid w:val="00F61F64"/>
    <w:rsid w:val="00F63E60"/>
    <w:rsid w:val="00F67CEC"/>
    <w:rsid w:val="00F71134"/>
    <w:rsid w:val="00F71A1D"/>
    <w:rsid w:val="00F730B3"/>
    <w:rsid w:val="00F84E99"/>
    <w:rsid w:val="00F879EB"/>
    <w:rsid w:val="00F92B42"/>
    <w:rsid w:val="00F93DA9"/>
    <w:rsid w:val="00FA28FD"/>
    <w:rsid w:val="00FA3804"/>
    <w:rsid w:val="00FB14FB"/>
    <w:rsid w:val="00FB209C"/>
    <w:rsid w:val="00FC69A5"/>
    <w:rsid w:val="00FC7333"/>
    <w:rsid w:val="00FD069E"/>
    <w:rsid w:val="00FD181A"/>
    <w:rsid w:val="00FD2B21"/>
    <w:rsid w:val="00FD608B"/>
    <w:rsid w:val="00FE0CDA"/>
    <w:rsid w:val="00FE4508"/>
    <w:rsid w:val="00FE51DD"/>
    <w:rsid w:val="00FF04DD"/>
    <w:rsid w:val="00FF2E0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56BE5"/>
  <w15:chartTrackingRefBased/>
  <w15:docId w15:val="{B60FF24F-60A0-5543-AC0F-F60467E1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03A92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203A9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203A92"/>
    <w:pPr>
      <w:keepNext/>
      <w:jc w:val="both"/>
      <w:outlineLvl w:val="4"/>
    </w:pPr>
    <w:rPr>
      <w:i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9A0A9D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4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4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4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B5BB8"/>
    <w:pPr>
      <w:ind w:left="708"/>
    </w:pPr>
  </w:style>
  <w:style w:type="paragraph" w:styleId="NormaleWeb">
    <w:name w:val="Normal (Web)"/>
    <w:basedOn w:val="Normale"/>
    <w:uiPriority w:val="99"/>
    <w:rsid w:val="003F6B4A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590AB7"/>
    <w:rPr>
      <w:sz w:val="24"/>
      <w:szCs w:val="24"/>
    </w:rPr>
  </w:style>
  <w:style w:type="paragraph" w:customStyle="1" w:styleId="diritto-testo-normale">
    <w:name w:val="diritto-testo-normale"/>
    <w:basedOn w:val="Normale"/>
    <w:rsid w:val="00590AB7"/>
    <w:pPr>
      <w:ind w:left="1134" w:right="-2"/>
      <w:jc w:val="both"/>
    </w:pPr>
    <w:rPr>
      <w:sz w:val="22"/>
      <w:szCs w:val="20"/>
    </w:rPr>
  </w:style>
  <w:style w:type="paragraph" w:styleId="Corpotesto">
    <w:name w:val="Body Text"/>
    <w:basedOn w:val="Normale"/>
    <w:link w:val="CorpotestoCarattere"/>
    <w:rsid w:val="00590AB7"/>
    <w:pPr>
      <w:jc w:val="center"/>
    </w:pPr>
    <w:rPr>
      <w:smallCaps/>
      <w:sz w:val="18"/>
      <w:szCs w:val="20"/>
    </w:rPr>
  </w:style>
  <w:style w:type="character" w:customStyle="1" w:styleId="CorpotestoCarattere">
    <w:name w:val="Corpo testo Carattere"/>
    <w:link w:val="Corpotesto"/>
    <w:rsid w:val="00590AB7"/>
    <w:rPr>
      <w:smallCaps/>
      <w:sz w:val="18"/>
    </w:rPr>
  </w:style>
  <w:style w:type="character" w:customStyle="1" w:styleId="Titolo6Carattere">
    <w:name w:val="Titolo 6 Carattere"/>
    <w:link w:val="Titolo6"/>
    <w:rsid w:val="009A0A9D"/>
    <w:rPr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rsid w:val="007A5BEB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A5BEB"/>
    <w:rPr>
      <w:rFonts w:ascii="Courier New" w:eastAsia="Times" w:hAnsi="Courier New"/>
    </w:rPr>
  </w:style>
  <w:style w:type="paragraph" w:styleId="Corpodeltesto3">
    <w:name w:val="Body Text 3"/>
    <w:basedOn w:val="Normale"/>
    <w:link w:val="Corpodeltesto3Carattere"/>
    <w:unhideWhenUsed/>
    <w:rsid w:val="006104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10491"/>
    <w:rPr>
      <w:sz w:val="16"/>
      <w:szCs w:val="16"/>
    </w:rPr>
  </w:style>
  <w:style w:type="character" w:customStyle="1" w:styleId="st1">
    <w:name w:val="st1"/>
    <w:basedOn w:val="Carpredefinitoparagrafo"/>
    <w:rsid w:val="00164C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C05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64C05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164C05"/>
    <w:rPr>
      <w:vertAlign w:val="superscript"/>
    </w:rPr>
  </w:style>
  <w:style w:type="character" w:styleId="Collegamentoipertestuale">
    <w:name w:val="Hyperlink"/>
    <w:uiPriority w:val="99"/>
    <w:unhideWhenUsed/>
    <w:rsid w:val="00225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F7C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7CD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123CCD"/>
    <w:rPr>
      <w:i/>
      <w:iCs/>
    </w:rPr>
  </w:style>
  <w:style w:type="character" w:customStyle="1" w:styleId="apple-converted-space">
    <w:name w:val="apple-converted-space"/>
    <w:rsid w:val="00BC3560"/>
  </w:style>
  <w:style w:type="character" w:styleId="Enfasigrassetto">
    <w:name w:val="Strong"/>
    <w:uiPriority w:val="22"/>
    <w:qFormat/>
    <w:rsid w:val="00BC3560"/>
    <w:rPr>
      <w:b/>
      <w:bCs/>
    </w:rPr>
  </w:style>
  <w:style w:type="paragraph" w:styleId="Paragrafoelenco">
    <w:name w:val="List Paragraph"/>
    <w:basedOn w:val="Normale"/>
    <w:uiPriority w:val="34"/>
    <w:qFormat/>
    <w:rsid w:val="00203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03A92"/>
    <w:rPr>
      <w:b/>
      <w:sz w:val="24"/>
      <w:szCs w:val="24"/>
    </w:rPr>
  </w:style>
  <w:style w:type="character" w:customStyle="1" w:styleId="Titolo2Carattere">
    <w:name w:val="Titolo 2 Carattere"/>
    <w:link w:val="Titolo2"/>
    <w:rsid w:val="00203A92"/>
    <w:rPr>
      <w:b/>
      <w:sz w:val="24"/>
      <w:szCs w:val="24"/>
    </w:rPr>
  </w:style>
  <w:style w:type="character" w:customStyle="1" w:styleId="Titolo3Carattere">
    <w:name w:val="Titolo 3 Carattere"/>
    <w:link w:val="Titolo3"/>
    <w:rsid w:val="00203A92"/>
    <w:rPr>
      <w:sz w:val="24"/>
      <w:szCs w:val="24"/>
    </w:rPr>
  </w:style>
  <w:style w:type="character" w:customStyle="1" w:styleId="Titolo4Carattere">
    <w:name w:val="Titolo 4 Carattere"/>
    <w:link w:val="Titolo4"/>
    <w:rsid w:val="00203A92"/>
    <w:rPr>
      <w:b/>
      <w:sz w:val="28"/>
      <w:szCs w:val="24"/>
    </w:rPr>
  </w:style>
  <w:style w:type="character" w:customStyle="1" w:styleId="Titolo5Carattere">
    <w:name w:val="Titolo 5 Carattere"/>
    <w:link w:val="Titolo5"/>
    <w:rsid w:val="00203A92"/>
    <w:rPr>
      <w:i/>
      <w:iCs/>
      <w:szCs w:val="24"/>
    </w:rPr>
  </w:style>
  <w:style w:type="paragraph" w:styleId="Corpodeltesto2">
    <w:name w:val="Body Text 2"/>
    <w:basedOn w:val="Normale"/>
    <w:link w:val="Corpodeltesto2Carattere"/>
    <w:rsid w:val="00203A92"/>
    <w:pPr>
      <w:jc w:val="both"/>
    </w:pPr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203A9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03A92"/>
    <w:pPr>
      <w:ind w:left="36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203A92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203A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03A92"/>
    <w:rPr>
      <w:sz w:val="24"/>
      <w:szCs w:val="24"/>
    </w:rPr>
  </w:style>
  <w:style w:type="paragraph" w:customStyle="1" w:styleId="Nessunaspaziatura1">
    <w:name w:val="Nessuna spaziatura1"/>
    <w:rsid w:val="00203A92"/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03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892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09EE-3C60-4A71-9793-3C3CC62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Argomenti proposti</vt:lpstr>
    </vt:vector>
  </TitlesOfParts>
  <Company> 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Argomenti proposti</dc:title>
  <dc:subject/>
  <dc:creator>MARIA TERESA</dc:creator>
  <cp:keywords/>
  <dc:description/>
  <cp:lastModifiedBy>Martina II</cp:lastModifiedBy>
  <cp:revision>6</cp:revision>
  <cp:lastPrinted>2019-01-16T14:01:00Z</cp:lastPrinted>
  <dcterms:created xsi:type="dcterms:W3CDTF">2023-07-21T14:39:00Z</dcterms:created>
  <dcterms:modified xsi:type="dcterms:W3CDTF">2024-05-23T13:11:00Z</dcterms:modified>
</cp:coreProperties>
</file>