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C746" w14:textId="2DF40CC4" w:rsidR="00CB7CE8" w:rsidRPr="00455516" w:rsidRDefault="00361379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 w:val="28"/>
          <w:szCs w:val="28"/>
        </w:rPr>
      </w:pPr>
      <w:r w:rsidRPr="00455516">
        <w:rPr>
          <w:rFonts w:asciiTheme="minorHAnsi" w:eastAsia="OfficinaSerif-Bold" w:hAnsiTheme="minorHAnsi" w:cstheme="minorHAnsi"/>
          <w:b/>
          <w:bCs/>
          <w:sz w:val="28"/>
          <w:szCs w:val="28"/>
        </w:rPr>
        <w:t xml:space="preserve">STORIA - PROPOSTE DI PROGRAMMAZIONE - TERZO ANNO </w:t>
      </w:r>
    </w:p>
    <w:p w14:paraId="0DAFB7DE" w14:textId="77777777" w:rsidR="00361379" w:rsidRPr="00455516" w:rsidRDefault="00361379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Cs w:val="24"/>
        </w:rPr>
      </w:pPr>
    </w:p>
    <w:p w14:paraId="66573922" w14:textId="2B238B9C" w:rsidR="00AE6610" w:rsidRPr="00455516" w:rsidRDefault="00A24E96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t>Europa e mondo nel Basso Medioevo</w:t>
      </w:r>
      <w:r w:rsidR="008470DA" w:rsidRPr="00455516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7C0533" w:rsidRPr="00455516">
        <w:rPr>
          <w:rFonts w:asciiTheme="minorHAnsi" w:hAnsiTheme="minorHAnsi" w:cstheme="minorHAnsi"/>
          <w:szCs w:val="24"/>
        </w:rPr>
        <w:t>TEMPO:</w:t>
      </w:r>
      <w:r w:rsidR="007C0533" w:rsidRPr="00455516">
        <w:rPr>
          <w:rFonts w:asciiTheme="minorHAnsi" w:hAnsiTheme="minorHAnsi" w:cstheme="minorHAnsi"/>
          <w:caps/>
          <w:spacing w:val="-2"/>
          <w:szCs w:val="24"/>
        </w:rPr>
        <w:t xml:space="preserve"> </w:t>
      </w:r>
      <w:r w:rsidR="00564985" w:rsidRPr="00455516">
        <w:rPr>
          <w:rFonts w:asciiTheme="minorHAnsi" w:hAnsiTheme="minorHAnsi" w:cstheme="minorHAnsi"/>
          <w:caps/>
          <w:spacing w:val="-2"/>
          <w:szCs w:val="24"/>
        </w:rPr>
        <w:t>2</w:t>
      </w:r>
      <w:r w:rsidR="00805F97" w:rsidRPr="00455516">
        <w:rPr>
          <w:rFonts w:asciiTheme="minorHAnsi" w:hAnsiTheme="minorHAnsi" w:cstheme="minorHAnsi"/>
          <w:caps/>
          <w:spacing w:val="-2"/>
          <w:szCs w:val="24"/>
        </w:rPr>
        <w:t>3</w:t>
      </w:r>
      <w:r w:rsidR="00640B5E" w:rsidRPr="00455516">
        <w:rPr>
          <w:rFonts w:asciiTheme="minorHAnsi" w:hAnsiTheme="minorHAnsi" w:cstheme="minorHAnsi"/>
          <w:caps/>
          <w:spacing w:val="-2"/>
          <w:szCs w:val="24"/>
        </w:rPr>
        <w:t>-</w:t>
      </w:r>
      <w:r w:rsidR="00564985" w:rsidRPr="00455516">
        <w:rPr>
          <w:rFonts w:asciiTheme="minorHAnsi" w:hAnsiTheme="minorHAnsi" w:cstheme="minorHAnsi"/>
          <w:caps/>
          <w:spacing w:val="-2"/>
          <w:szCs w:val="24"/>
        </w:rPr>
        <w:t>3</w:t>
      </w:r>
      <w:r w:rsidR="00662020" w:rsidRPr="00455516">
        <w:rPr>
          <w:rFonts w:asciiTheme="minorHAnsi" w:hAnsiTheme="minorHAnsi" w:cstheme="minorHAnsi"/>
          <w:caps/>
          <w:spacing w:val="-2"/>
          <w:szCs w:val="24"/>
        </w:rPr>
        <w:t>4</w:t>
      </w:r>
      <w:r w:rsidR="007C0533" w:rsidRPr="00455516">
        <w:rPr>
          <w:rFonts w:asciiTheme="minorHAnsi" w:hAnsiTheme="minorHAnsi" w:cstheme="minorHAnsi"/>
          <w:spacing w:val="-2"/>
          <w:szCs w:val="24"/>
        </w:rPr>
        <w:t xml:space="preserve"> ore</w:t>
      </w:r>
      <w:r w:rsidR="00484E8D" w:rsidRPr="00455516">
        <w:rPr>
          <w:rFonts w:asciiTheme="minorHAnsi" w:hAnsiTheme="minorHAnsi" w:cstheme="minorHAnsi"/>
          <w:spacing w:val="-2"/>
          <w:szCs w:val="24"/>
        </w:rPr>
        <w:t xml:space="preserve"> (</w:t>
      </w:r>
      <w:r w:rsidR="00967C2C" w:rsidRPr="00455516">
        <w:rPr>
          <w:rFonts w:asciiTheme="minorHAnsi" w:hAnsiTheme="minorHAnsi" w:cstheme="minorHAnsi"/>
          <w:spacing w:val="-2"/>
          <w:szCs w:val="24"/>
        </w:rPr>
        <w:t>settembre-</w:t>
      </w:r>
      <w:r w:rsidR="005738AB" w:rsidRPr="00455516">
        <w:rPr>
          <w:rFonts w:asciiTheme="minorHAnsi" w:hAnsiTheme="minorHAnsi" w:cstheme="minorHAnsi"/>
          <w:spacing w:val="-2"/>
          <w:szCs w:val="24"/>
        </w:rPr>
        <w:t>dicembre</w:t>
      </w:r>
      <w:r w:rsidR="00484E8D" w:rsidRPr="00455516">
        <w:rPr>
          <w:rFonts w:asciiTheme="minorHAnsi" w:hAnsiTheme="minorHAnsi" w:cstheme="minorHAnsi"/>
          <w:spacing w:val="-2"/>
          <w:szCs w:val="24"/>
        </w:rPr>
        <w:t>)</w:t>
      </w:r>
      <w:r w:rsidR="008470DA" w:rsidRPr="00455516">
        <w:rPr>
          <w:rFonts w:asciiTheme="minorHAnsi" w:hAnsiTheme="minorHAnsi" w:cstheme="minorHAnsi"/>
          <w:spacing w:val="-2"/>
          <w:szCs w:val="24"/>
        </w:rPr>
        <w:t xml:space="preserve">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55516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429B98BC" w:rsidR="00933C82" w:rsidRPr="00455516" w:rsidRDefault="00AE0964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  <w:t>CONTENUTI ESSENZIALI</w:t>
            </w:r>
          </w:p>
          <w:p w14:paraId="2BB178A7" w14:textId="50A3E27C" w:rsidR="00933C82" w:rsidRPr="00455516" w:rsidRDefault="00455516" w:rsidP="00455516">
            <w:pPr>
              <w:autoSpaceDE w:val="0"/>
              <w:ind w:left="720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per consultare la programmazione relativa al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>My Place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(</w:t>
            </w:r>
            <w:hyperlink r:id="rId7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AC83E1" w14:textId="3CB78B1F" w:rsidR="000F0B54" w:rsidRPr="00455516" w:rsidRDefault="00F0177E" w:rsidP="000F0B54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kern w:val="24"/>
                <w:szCs w:val="24"/>
              </w:rPr>
              <w:t>METODOLOGIA e STRUMENTI DIDATTICI</w:t>
            </w:r>
          </w:p>
          <w:p w14:paraId="4C6A7FD4" w14:textId="77777777" w:rsidR="00455516" w:rsidRPr="00455516" w:rsidRDefault="00455516" w:rsidP="00455516">
            <w:pPr>
              <w:suppressAutoHyphens w:val="0"/>
              <w:rPr>
                <w:rFonts w:asciiTheme="minorHAnsi" w:hAnsiTheme="minorHAnsi" w:cstheme="minorHAnsi"/>
                <w:b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 xml:space="preserve">• per le risorse specifiche del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0"/>
                <w:szCs w:val="24"/>
                <w:lang w:eastAsia="it-IT" w:bidi="ar-SA"/>
              </w:rPr>
              <w:t xml:space="preserve">My Place </w:t>
            </w:r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(</w:t>
            </w:r>
            <w:hyperlink r:id="rId8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kern w:val="0"/>
                  <w:szCs w:val="24"/>
                  <w:lang w:eastAsia="it-IT" w:bidi="ar-SA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), seleziona il titolo nella sezione PRODOTTI</w:t>
            </w:r>
          </w:p>
          <w:p w14:paraId="2CB6C18E" w14:textId="77777777" w:rsidR="00455516" w:rsidRPr="00455516" w:rsidRDefault="00455516" w:rsidP="00455516">
            <w:pPr>
              <w:suppressAutoHyphens w:val="0"/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 xml:space="preserve">• per ulteriori materiali digitali, scopri la piattaforma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K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0"/>
                <w:szCs w:val="24"/>
                <w:lang w:eastAsia="it-IT" w:bidi="ar-SA"/>
              </w:rPr>
              <w:t>mZero</w:t>
            </w:r>
            <w:proofErr w:type="spellEnd"/>
            <w:r w:rsidRPr="00455516">
              <w:rPr>
                <w:rFonts w:asciiTheme="minorHAnsi" w:hAnsiTheme="minorHAnsi" w:cstheme="minorHAnsi"/>
                <w:bCs/>
                <w:i/>
                <w:iCs/>
                <w:kern w:val="0"/>
                <w:szCs w:val="24"/>
                <w:lang w:eastAsia="it-IT" w:bidi="ar-SA"/>
              </w:rPr>
              <w:t xml:space="preserve"> </w:t>
            </w:r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(</w:t>
            </w:r>
            <w:hyperlink r:id="rId9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0"/>
                  <w:szCs w:val="24"/>
                  <w:lang w:eastAsia="it-IT" w:bidi="ar-SA"/>
                </w:rPr>
                <w:t>https://sanoma.it/prodotti-digitali/kmzero</w:t>
              </w:r>
            </w:hyperlink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 xml:space="preserve">). </w:t>
            </w:r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0"/>
                  <w:szCs w:val="24"/>
                  <w:lang w:eastAsia="it-IT" w:bidi="ar-SA"/>
                </w:rPr>
                <w:t>https://sanoma.it/formazione/webinar</w:t>
              </w:r>
            </w:hyperlink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), richiedere l’accesso a My Learning Box (</w:t>
            </w:r>
            <w:hyperlink r:id="rId11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kern w:val="0"/>
                  <w:szCs w:val="24"/>
                  <w:lang w:eastAsia="it-IT" w:bidi="ar-SA"/>
                </w:rPr>
                <w:t>https://sanoma.it/formazione/mylearningbox</w:t>
              </w:r>
            </w:hyperlink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) oppure visitare la sezione Learning Academy (</w:t>
            </w:r>
            <w:hyperlink r:id="rId12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kern w:val="0"/>
                  <w:szCs w:val="24"/>
                  <w:lang w:eastAsia="it-IT" w:bidi="ar-SA"/>
                </w:rPr>
                <w:t>https://sanoma.it/formazione</w:t>
              </w:r>
            </w:hyperlink>
            <w:r w:rsidRPr="00455516">
              <w:rPr>
                <w:rFonts w:asciiTheme="minorHAnsi" w:hAnsiTheme="minorHAnsi" w:cstheme="minorHAnsi"/>
                <w:bCs/>
                <w:kern w:val="0"/>
                <w:szCs w:val="24"/>
                <w:lang w:eastAsia="it-IT" w:bidi="ar-SA"/>
              </w:rPr>
              <w:t>)</w:t>
            </w:r>
          </w:p>
          <w:p w14:paraId="3FC100DE" w14:textId="34C29951" w:rsidR="00933C82" w:rsidRPr="00455516" w:rsidRDefault="00933C82" w:rsidP="00455516">
            <w:pPr>
              <w:suppressAutoHyphens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</w:tr>
      <w:tr w:rsidR="00167A64" w:rsidRPr="00455516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455516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455516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455516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</w:t>
            </w:r>
            <w:r w:rsidR="00640B5E"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455516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2DA0088A" w14:textId="5C689B8C" w:rsidR="00640B5E" w:rsidRPr="00455516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</w:t>
            </w:r>
            <w:r w:rsidR="00640B5E"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455516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48E12CC0" w14:textId="550D771B" w:rsidR="00405B35" w:rsidRPr="00455516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455516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561B5B54" w14:textId="77777777" w:rsidR="00EB7C65" w:rsidRPr="00455516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5EE6C4DE" w14:textId="77777777" w:rsidR="00EB7C65" w:rsidRPr="00455516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39D607C8" w14:textId="77777777" w:rsidR="00F24E68" w:rsidRPr="00455516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455516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BF8B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Ricostruire il processo di trasformazione che porta alla società feudale individuando elementi di persistenza e di discontinuità</w:t>
            </w:r>
          </w:p>
          <w:p w14:paraId="4D47026D" w14:textId="77777777" w:rsidR="000B2175" w:rsidRPr="00455516" w:rsidRDefault="000B2175" w:rsidP="000B217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w w:val="90"/>
                <w:szCs w:val="24"/>
              </w:rPr>
            </w:pPr>
          </w:p>
          <w:p w14:paraId="3834DBA7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Riconoscere lo sviluppo storico del sistema economico e politico del Basso Medioevo individuandone i nessi con i contesti internazionali e gli intrecci con alcune variabili ambientali, demografiche, sociali e culturali</w:t>
            </w:r>
          </w:p>
          <w:p w14:paraId="5EDB5727" w14:textId="77777777" w:rsidR="000B2175" w:rsidRPr="00455516" w:rsidRDefault="000B2175" w:rsidP="000B217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w w:val="90"/>
                <w:szCs w:val="24"/>
              </w:rPr>
            </w:pPr>
          </w:p>
          <w:p w14:paraId="1FAB69EE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Individuare i cambiamenti culturali, </w:t>
            </w:r>
            <w:proofErr w:type="gramStart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socio-economici</w:t>
            </w:r>
            <w:proofErr w:type="gramEnd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politico-istituzionali del comune</w:t>
            </w:r>
          </w:p>
          <w:p w14:paraId="0E0BA57B" w14:textId="77777777" w:rsidR="000B2175" w:rsidRPr="00455516" w:rsidRDefault="000B2175" w:rsidP="000B2175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w w:val="90"/>
                <w:szCs w:val="24"/>
              </w:rPr>
            </w:pPr>
          </w:p>
          <w:p w14:paraId="6FD8273D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Individuare i cambiamenti culturali, </w:t>
            </w:r>
            <w:proofErr w:type="gramStart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socio-economici</w:t>
            </w:r>
            <w:proofErr w:type="gramEnd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politico-istituzionali indotti dalla crisi del Trecento</w:t>
            </w:r>
          </w:p>
          <w:p w14:paraId="52663AE8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36EEB7EA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Ricostruire il processo di trasformazione della Chiesa e dei suoi rapporti con l’Impero individuando elementi di persistenza e di discontinuità</w:t>
            </w:r>
          </w:p>
          <w:p w14:paraId="19E37C44" w14:textId="77777777" w:rsidR="00F24E68" w:rsidRPr="00455516" w:rsidRDefault="00F24E68" w:rsidP="00AB4829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455516" w:rsidRDefault="00ED739A" w:rsidP="00AB4829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9DD79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concetto di Medioevo e il sistema feudale; la rinascita dopo il Mille</w:t>
            </w:r>
          </w:p>
          <w:p w14:paraId="0C222BEC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</w:p>
          <w:p w14:paraId="15FBC2B8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</w:p>
          <w:p w14:paraId="7669D958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comune: origine, caratteri ed evoluzione; il conflitto con l’impero</w:t>
            </w:r>
          </w:p>
          <w:p w14:paraId="55C3F044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58E53EBD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Il rapporto tra potere spirituale e potere temporale (in particolare il concetto di eresia e la nascita degli ordini mendicanti)</w:t>
            </w:r>
          </w:p>
          <w:p w14:paraId="6DA4B0EC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62244CE3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Le crociate: motivazioni, svolgimento ed esito</w:t>
            </w:r>
          </w:p>
          <w:p w14:paraId="25A683BF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001903B8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L’evoluzione delle monarchie feudali; Federico II, il Regno di Sicilia e l’Impero germanico</w:t>
            </w:r>
          </w:p>
          <w:p w14:paraId="5AB04857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37D408AD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5C5D9882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crisi del Trecento (in particolare i concetti di crisi, recessione economica e calo demografico; la peste e le sue conseguenze)</w:t>
            </w:r>
          </w:p>
          <w:p w14:paraId="0DB08DE5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4940356D" w14:textId="77777777" w:rsidR="000B2175" w:rsidRPr="00455516" w:rsidRDefault="000B2175" w:rsidP="000B217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La crisi dei poteri universali (in particolare lo scisma d’Occidente e il conciliarismo) </w:t>
            </w:r>
          </w:p>
          <w:p w14:paraId="39412746" w14:textId="77777777" w:rsidR="00ED739A" w:rsidRPr="00455516" w:rsidRDefault="00ED739A" w:rsidP="007D526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  <w:p w14:paraId="5C1AC727" w14:textId="138C8365" w:rsidR="007D526A" w:rsidRPr="00455516" w:rsidRDefault="007D526A" w:rsidP="007D526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455516" w:rsidRDefault="00583E4F" w:rsidP="008578EC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455516" w:rsidRDefault="008578EC" w:rsidP="008578EC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455516" w:rsidRDefault="004A0459" w:rsidP="004A0459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Spiegazioni</w:t>
            </w:r>
            <w:r w:rsidR="002D0A09" w:rsidRPr="00455516">
              <w:rPr>
                <w:rFonts w:asciiTheme="minorHAnsi" w:hAnsiTheme="minorHAnsi" w:cstheme="minorHAnsi"/>
                <w:szCs w:val="24"/>
              </w:rPr>
              <w:t>/lezioni frontali</w:t>
            </w:r>
          </w:p>
          <w:p w14:paraId="7CC48A24" w14:textId="77777777" w:rsidR="00741E5B" w:rsidRPr="00455516" w:rsidRDefault="00741E5B" w:rsidP="004A0459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2E9B2D7F" w14:textId="77777777" w:rsidR="00C87F70" w:rsidRPr="00455516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Contenuti audio/scritti</w:t>
            </w:r>
            <w:r w:rsidR="00B63415" w:rsidRPr="0045551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22D3F1A" w14:textId="77777777" w:rsidR="001E6D64" w:rsidRPr="00455516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CDA7360" w14:textId="77777777" w:rsidR="003F67B9" w:rsidRPr="00455516" w:rsidRDefault="00C87F70" w:rsidP="003F67B9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="003F67B9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455516" w:rsidRDefault="00991D52" w:rsidP="003F67B9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62CA5018" w14:textId="77777777" w:rsidR="00A645C7" w:rsidRPr="00455516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Attività </w:t>
            </w:r>
            <w:r w:rsidR="00741E5B" w:rsidRPr="00455516">
              <w:rPr>
                <w:rFonts w:asciiTheme="minorHAnsi" w:hAnsiTheme="minorHAnsi" w:cstheme="minorHAns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455516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="00741E5B" w:rsidRPr="00455516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="00741E5B" w:rsidRPr="00455516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066F864F" w14:textId="77777777" w:rsidR="00F05C4D" w:rsidRPr="00455516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743750AE" w14:textId="77777777" w:rsidR="009D46FF" w:rsidRPr="00455516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455516" w:rsidRDefault="000C39E6" w:rsidP="000C39E6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455516" w:rsidRDefault="000C39E6" w:rsidP="000C39E6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455516" w:rsidRDefault="000C39E6" w:rsidP="000C39E6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452C0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 </w:t>
            </w:r>
            <w:r w:rsidR="00D95B92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M</w:t>
            </w:r>
            <w:r w:rsidR="001452C0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455516" w:rsidRDefault="000C39E6" w:rsidP="000C39E6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2BDCF1DD" w14:textId="77777777" w:rsidR="000C39E6" w:rsidRPr="00455516" w:rsidRDefault="000C39E6" w:rsidP="000C39E6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455516" w:rsidRDefault="000C39E6" w:rsidP="000C39E6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455516" w:rsidRDefault="000C39E6" w:rsidP="00741E5B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Esercizi e Verifiche interattive</w:t>
            </w:r>
            <w:r w:rsidR="00D95B92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455516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1539B" w14:textId="2B89D547" w:rsidR="00F96865" w:rsidRPr="00455516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F3BD940" w14:textId="29CE56DE" w:rsidR="002055DC" w:rsidRPr="00455516" w:rsidRDefault="00275AE2" w:rsidP="00573B1D">
            <w:pPr>
              <w:pStyle w:val="Stiletabella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Letteratura italiana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A7A35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="00CB7CE8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’ideale cavalleresco </w:t>
            </w:r>
            <w:r w:rsidR="00DA7A35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 </w:t>
            </w:r>
            <w:r w:rsidR="00CB7CE8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le </w:t>
            </w:r>
            <w:r w:rsidR="00DA7A35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canzoni di gesta</w:t>
            </w:r>
            <w:r w:rsidR="001C7A41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A73C82D" w14:textId="69341F1A" w:rsidR="002055DC" w:rsidRPr="00455516" w:rsidRDefault="00F31615" w:rsidP="00573B1D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                                 </w:t>
            </w:r>
            <w:r w:rsidR="00361379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Francesco d’Assisi: i</w:t>
            </w:r>
            <w:r w:rsidR="00DA7A35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 </w:t>
            </w:r>
            <w:r w:rsidR="00DA7A35" w:rsidRPr="00455516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Cantico di frate Sole</w:t>
            </w:r>
            <w:r w:rsidR="00DA7A35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1DF4840A" w14:textId="77777777" w:rsidR="00CB7CE8" w:rsidRPr="00455516" w:rsidRDefault="00DA7A35" w:rsidP="00573B1D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Economia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Il </w:t>
            </w:r>
            <w:r w:rsidR="002C7BD5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ruolo delle banche</w:t>
            </w:r>
            <w:r w:rsidR="00CB7CE8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tra Medioevo e attualità</w:t>
            </w:r>
          </w:p>
          <w:p w14:paraId="4D139C61" w14:textId="787746E6" w:rsidR="008A3104" w:rsidRPr="00455516" w:rsidRDefault="00AC0FC6" w:rsidP="00EE5E40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Storia dell’arte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Giotto e la rappresentazione di san Francesco</w:t>
            </w:r>
          </w:p>
        </w:tc>
      </w:tr>
      <w:tr w:rsidR="00F96865" w:rsidRPr="00455516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ED994" w14:textId="77777777" w:rsidR="00CB7CE8" w:rsidRPr="00455516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POSSIBILI CONNESSIONI CON L’EDUCAZIONE CIVICA</w:t>
            </w:r>
            <w:r w:rsidR="00EA0E4F" w:rsidRPr="0045551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4B77748" w14:textId="5EC93CF3" w:rsidR="002055DC" w:rsidRPr="00455516" w:rsidRDefault="00744A86" w:rsidP="0085103E">
            <w:pPr>
              <w:pStyle w:val="Progabilittxt"/>
              <w:spacing w:line="240" w:lineRule="auto"/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L</w:t>
            </w:r>
            <w:r w:rsidR="00CB7CE8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a tradizione comunale italiana </w:t>
            </w: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e </w:t>
            </w:r>
            <w:r w:rsidR="00CB7CE8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le </w:t>
            </w: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autonomie locali</w:t>
            </w:r>
            <w:r w:rsidR="001531CA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:</w:t>
            </w:r>
            <w:r w:rsidR="0089760B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art</w:t>
            </w:r>
            <w:r w:rsidR="002055DC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t.</w:t>
            </w:r>
            <w:r w:rsidR="0089760B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</w:t>
            </w:r>
            <w:r w:rsidR="0025457B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5, </w:t>
            </w:r>
            <w:r w:rsidR="0026732D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114-133</w:t>
            </w:r>
            <w:r w:rsidR="00CB7CE8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</w:t>
            </w:r>
            <w:r w:rsidR="00F31615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Costituzione italiana</w:t>
            </w:r>
          </w:p>
          <w:p w14:paraId="64814F2A" w14:textId="69EE5D1E" w:rsidR="009A658A" w:rsidRPr="00455516" w:rsidRDefault="00AA040B" w:rsidP="0085103E">
            <w:pPr>
              <w:pStyle w:val="Progabilittxt"/>
              <w:spacing w:line="240" w:lineRule="auto"/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L</w:t>
            </w:r>
            <w:r w:rsidR="00EA0E4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e</w:t>
            </w: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crisi </w:t>
            </w:r>
            <w:r w:rsidR="00EA0E4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e le loro conseguenze</w:t>
            </w: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: </w:t>
            </w:r>
            <w:r w:rsidR="00011732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Agenda 2030</w:t>
            </w: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,</w:t>
            </w:r>
            <w:r w:rsidR="00214103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315D00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Obiettivo 2 Sconfiggere la fame; </w:t>
            </w:r>
            <w:r w:rsidR="002055DC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Obiettivo </w:t>
            </w:r>
            <w:r w:rsidR="009D1A3B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3</w:t>
            </w:r>
            <w:r w:rsidR="007A523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Salute e benessere</w:t>
            </w:r>
            <w:r w:rsidR="002055DC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;</w:t>
            </w:r>
            <w:r w:rsidR="007A523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CC490A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Obiettivo 8 </w:t>
            </w:r>
            <w:r w:rsidR="007A523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Lavoro dignitoso e crescita economica</w:t>
            </w:r>
          </w:p>
        </w:tc>
      </w:tr>
      <w:tr w:rsidR="00741E5B" w:rsidRPr="00455516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455516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455516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455516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ECF763" w14:textId="08C12FF3" w:rsidR="00143D33" w:rsidRPr="00455516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0563E671" w14:textId="03B50127" w:rsidR="00143D33" w:rsidRPr="00455516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  <w:r w:rsidR="00260683" w:rsidRPr="00455516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2F3CFE0D" w14:textId="77777777" w:rsidR="00F0177E" w:rsidRPr="00455516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Cs w:val="24"/>
        </w:rPr>
      </w:pPr>
    </w:p>
    <w:p w14:paraId="3DE9E163" w14:textId="77777777" w:rsidR="00F0177E" w:rsidRPr="00455516" w:rsidRDefault="00F0177E">
      <w:pPr>
        <w:suppressAutoHyphens w:val="0"/>
        <w:rPr>
          <w:rFonts w:asciiTheme="minorHAnsi" w:eastAsia="OfficinaSerif-Bold" w:hAnsiTheme="minorHAnsi" w:cstheme="minorHAnsi"/>
          <w:b/>
          <w:bCs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br w:type="page"/>
      </w:r>
    </w:p>
    <w:p w14:paraId="37190D62" w14:textId="3135554F" w:rsidR="00ED739A" w:rsidRPr="00455516" w:rsidRDefault="00243953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lastRenderedPageBreak/>
        <w:t>Dal Medioevo all’età moderna</w:t>
      </w:r>
      <w:r w:rsidR="00ED739A" w:rsidRPr="00455516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ED739A" w:rsidRPr="00455516">
        <w:rPr>
          <w:rFonts w:asciiTheme="minorHAnsi" w:hAnsiTheme="minorHAnsi" w:cstheme="minorHAnsi"/>
          <w:szCs w:val="24"/>
        </w:rPr>
        <w:t>TEMPO:</w:t>
      </w:r>
      <w:r w:rsidR="00ED739A" w:rsidRPr="00455516">
        <w:rPr>
          <w:rFonts w:asciiTheme="minorHAnsi" w:hAnsiTheme="minorHAnsi" w:cstheme="minorHAnsi"/>
          <w:caps/>
          <w:spacing w:val="-2"/>
          <w:szCs w:val="24"/>
        </w:rPr>
        <w:t xml:space="preserve"> 1</w:t>
      </w:r>
      <w:r w:rsidR="00805F97" w:rsidRPr="00455516">
        <w:rPr>
          <w:rFonts w:asciiTheme="minorHAnsi" w:hAnsiTheme="minorHAnsi" w:cstheme="minorHAnsi"/>
          <w:caps/>
          <w:spacing w:val="-2"/>
          <w:szCs w:val="24"/>
        </w:rPr>
        <w:t>9</w:t>
      </w:r>
      <w:r w:rsidR="00ED739A" w:rsidRPr="00455516">
        <w:rPr>
          <w:rFonts w:asciiTheme="minorHAnsi" w:hAnsiTheme="minorHAnsi" w:cstheme="minorHAnsi"/>
          <w:caps/>
          <w:spacing w:val="-2"/>
          <w:szCs w:val="24"/>
        </w:rPr>
        <w:t>-</w:t>
      </w:r>
      <w:r w:rsidR="00564985" w:rsidRPr="00455516">
        <w:rPr>
          <w:rFonts w:asciiTheme="minorHAnsi" w:hAnsiTheme="minorHAnsi" w:cstheme="minorHAnsi"/>
          <w:caps/>
          <w:spacing w:val="-2"/>
          <w:szCs w:val="24"/>
        </w:rPr>
        <w:t>2</w:t>
      </w:r>
      <w:r w:rsidR="00662020" w:rsidRPr="00455516">
        <w:rPr>
          <w:rFonts w:asciiTheme="minorHAnsi" w:hAnsiTheme="minorHAnsi" w:cstheme="minorHAnsi"/>
          <w:caps/>
          <w:spacing w:val="-2"/>
          <w:szCs w:val="24"/>
        </w:rPr>
        <w:t>7</w:t>
      </w:r>
      <w:r w:rsidR="00ED739A" w:rsidRPr="00455516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942E48" w:rsidRPr="00455516">
        <w:rPr>
          <w:rFonts w:asciiTheme="minorHAnsi" w:hAnsiTheme="minorHAnsi" w:cstheme="minorHAnsi"/>
          <w:spacing w:val="-2"/>
          <w:szCs w:val="24"/>
        </w:rPr>
        <w:t>gennaio-marzo</w:t>
      </w:r>
      <w:r w:rsidR="00ED739A" w:rsidRPr="00455516">
        <w:rPr>
          <w:rFonts w:asciiTheme="minorHAnsi" w:hAnsiTheme="minorHAnsi" w:cstheme="minorHAns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55516" w14:paraId="6C277DE0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33233B17" w:rsidR="00933C82" w:rsidRPr="00455516" w:rsidRDefault="00AE0964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  <w:t>CONTENUTI ESSENZIALI</w:t>
            </w:r>
          </w:p>
          <w:p w14:paraId="286058AD" w14:textId="71BFF0C5" w:rsidR="00933C82" w:rsidRPr="00455516" w:rsidRDefault="00455516" w:rsidP="00455516">
            <w:pPr>
              <w:autoSpaceDE w:val="0"/>
              <w:ind w:left="720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per consultare la programmazione relativa al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>My Place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(</w:t>
            </w:r>
            <w:hyperlink r:id="rId13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299253" w14:textId="6648C0C8" w:rsidR="000F0B54" w:rsidRPr="00455516" w:rsidRDefault="00F0177E" w:rsidP="000F0B54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kern w:val="24"/>
                <w:szCs w:val="24"/>
              </w:rPr>
              <w:t>METODOLOGIA e STRUMENTI DIDATTICI</w:t>
            </w:r>
          </w:p>
          <w:p w14:paraId="349C3E0A" w14:textId="77777777" w:rsidR="00455516" w:rsidRPr="00455516" w:rsidRDefault="00455516" w:rsidP="00455516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14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6904E10B" w14:textId="77777777" w:rsidR="00455516" w:rsidRPr="00455516" w:rsidRDefault="00455516" w:rsidP="00455516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15" w:history="1">
              <w:r w:rsidRPr="00455516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455516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17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18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1F5071B9" w14:textId="21BF4FFA" w:rsidR="00933C82" w:rsidRPr="00455516" w:rsidRDefault="00933C82" w:rsidP="00455516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</w:tc>
      </w:tr>
      <w:tr w:rsidR="00ED739A" w:rsidRPr="00455516" w14:paraId="739740E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7C2D632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45E6FBB7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21B19D7F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68AA1494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1B2AB" w14:textId="2B103722" w:rsidR="00ED739A" w:rsidRPr="00455516" w:rsidRDefault="003138EE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color w:val="FF0000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C02B3C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Riconoscere la varietà e lo sviluppo storico dei sistemi politici moderni e individuarne i nessi con i contesti politici internazionali e gli intrecci con alcune variabili ambientali, demografiche, sociali e culturali</w:t>
            </w:r>
            <w:r w:rsidR="000176FF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 </w:t>
            </w:r>
          </w:p>
          <w:p w14:paraId="17A3BD4E" w14:textId="22C60F9F" w:rsidR="00C02B3C" w:rsidRPr="00455516" w:rsidRDefault="00C02B3C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Individuare i cambiamenti culturali, </w:t>
            </w:r>
            <w:proofErr w:type="gramStart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socio-economici</w:t>
            </w:r>
            <w:proofErr w:type="gramEnd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politico-istituzionali della civiltà italiana del tardo Medioevo</w:t>
            </w:r>
          </w:p>
          <w:p w14:paraId="2351FE10" w14:textId="371D99E9" w:rsidR="00C02B3C" w:rsidRPr="00455516" w:rsidRDefault="00C02B3C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Riconoscere la varietà e lo sviluppo storico dei sistemi economici e politici nel mondo extraeuropeo e individuarne i nessi con i contes</w:t>
            </w:r>
            <w:r w:rsidR="00886BBB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t</w:t>
            </w: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i politici internazionali e gli intrecci con alcune variabili ambientali, demografiche, sociali e culturali</w:t>
            </w:r>
          </w:p>
          <w:p w14:paraId="0A1F7337" w14:textId="6936FEFB" w:rsidR="00C02B3C" w:rsidRPr="00455516" w:rsidRDefault="00C02B3C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highlight w:val="yellow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C40EF2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Individuare i cambiamenti culturali, </w:t>
            </w:r>
            <w:proofErr w:type="gramStart"/>
            <w:r w:rsidR="00C40EF2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socio-economici</w:t>
            </w:r>
            <w:proofErr w:type="gramEnd"/>
            <w:r w:rsidR="00C40EF2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politico-istituzionali </w:t>
            </w:r>
            <w:r w:rsidR="007E30B1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nelle monarchie europee </w:t>
            </w:r>
            <w:r w:rsidR="00C40EF2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in rapporto alla scoperta e </w:t>
            </w:r>
            <w:r w:rsidR="00497C9C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alla</w:t>
            </w:r>
            <w:r w:rsidR="00C40EF2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conquista delle Americhe</w:t>
            </w:r>
          </w:p>
          <w:p w14:paraId="17401C05" w14:textId="77777777" w:rsidR="00ED739A" w:rsidRPr="00455516" w:rsidRDefault="00ED739A" w:rsidP="003166C4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FB3C0" w14:textId="0B1A0910" w:rsidR="00ED739A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genesi e i tratti distintivi delle monarchie nazionali europee alla vigilia dell’età moderna</w:t>
            </w:r>
          </w:p>
          <w:p w14:paraId="439A6DD6" w14:textId="167474B3" w:rsidR="005A4AE9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0CADB539" w14:textId="2216ACBE" w:rsidR="005A4AE9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molteplicità degli apparati politico-istituzionali che caratterizzano l’Italia del tardo Medioevo e le ragioni della debolezza della penisola</w:t>
            </w:r>
          </w:p>
          <w:p w14:paraId="362EB6C8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  <w:p w14:paraId="70DD34A4" w14:textId="6BCC8657" w:rsidR="005A4AE9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trasformazione della mentalità e della cultura prodotta dall’Umanesimo e dal Rinascimento</w:t>
            </w:r>
          </w:p>
          <w:p w14:paraId="41FD64B3" w14:textId="77777777" w:rsidR="005A4AE9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2EB8A160" w14:textId="3C965B94" w:rsidR="005A4AE9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La scoperta di </w:t>
            </w:r>
            <w:r w:rsidR="00497C9C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“</w:t>
            </w: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nuovi mondi</w:t>
            </w:r>
            <w:r w:rsidR="00497C9C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”</w:t>
            </w: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: i suoi presupposti, il suo svolgimento e il suo significato culturale ed economico</w:t>
            </w:r>
          </w:p>
          <w:p w14:paraId="6B1F8E9C" w14:textId="79F7B3C6" w:rsidR="005A4AE9" w:rsidRPr="00455516" w:rsidRDefault="005A4AE9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455516" w:rsidRDefault="00ED739A" w:rsidP="003166C4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2B11AEAE" w14:textId="77777777" w:rsidR="00ED739A" w:rsidRPr="00455516" w:rsidRDefault="00ED739A" w:rsidP="003166C4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6D0C5A2C" w14:textId="77777777" w:rsidR="00ED739A" w:rsidRPr="00455516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0DEC391B" w14:textId="77777777" w:rsidR="00ED739A" w:rsidRPr="00455516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A5782AC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0A22AFF6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55516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455516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455516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6FC52424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7908669F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7F4C07E5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55516" w14:paraId="0B493FC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9B05F" w14:textId="77777777" w:rsidR="001531CA" w:rsidRPr="00455516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  <w:r w:rsidR="00DE63AD" w:rsidRPr="0045551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5DF4478F" w14:textId="66C10D9C" w:rsidR="001531CA" w:rsidRPr="00455516" w:rsidRDefault="001531CA" w:rsidP="003166C4">
            <w:pPr>
              <w:pStyle w:val="Stiletabella2"/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kern w:val="24"/>
                <w:sz w:val="24"/>
                <w:szCs w:val="24"/>
              </w:rPr>
              <w:t>Scienze umane</w:t>
            </w:r>
            <w:r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proofErr w:type="gramStart"/>
            <w:r w:rsidRPr="00455516">
              <w:rPr>
                <w:rFonts w:asciiTheme="minorHAnsi" w:hAnsiTheme="minorHAnsi" w:cstheme="minorHAnsi"/>
                <w:bCs/>
                <w:i/>
                <w:color w:val="auto"/>
                <w:kern w:val="24"/>
                <w:sz w:val="24"/>
                <w:szCs w:val="24"/>
              </w:rPr>
              <w:t>Antropologia</w:t>
            </w:r>
            <w:proofErr w:type="gramEnd"/>
            <w:r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Le diverse culture e </w:t>
            </w:r>
            <w:r w:rsidR="00E758EF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le</w:t>
            </w:r>
            <w:r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loro poliedricità e specificità</w:t>
            </w:r>
          </w:p>
          <w:p w14:paraId="23C01D3D" w14:textId="77777777" w:rsidR="00E758EF" w:rsidRPr="00455516" w:rsidRDefault="00E758EF" w:rsidP="00E758EF">
            <w:pPr>
              <w:pStyle w:val="Stiletabella2"/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Diritto</w:t>
            </w:r>
            <w:r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Le forme di Stato</w:t>
            </w:r>
          </w:p>
          <w:p w14:paraId="4094107C" w14:textId="222C8B9D" w:rsidR="00B04994" w:rsidRPr="00455516" w:rsidRDefault="005D55AA" w:rsidP="009906CA">
            <w:pPr>
              <w:pStyle w:val="Stiletabella2"/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Matematica e scienze 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 concetti di latitudine e longitudine applicati all</w:t>
            </w:r>
            <w:r w:rsidR="008A650A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 nautica durante le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esplorazioni geografiche</w:t>
            </w:r>
            <w:r w:rsidR="008A650A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del Quattrocento</w:t>
            </w:r>
          </w:p>
        </w:tc>
      </w:tr>
      <w:tr w:rsidR="00ED739A" w:rsidRPr="00455516" w14:paraId="34D8137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77777777" w:rsidR="00ED739A" w:rsidRPr="00455516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32605F2D" w14:textId="7834B14D" w:rsidR="002055DC" w:rsidRPr="00455516" w:rsidRDefault="001B6888" w:rsidP="003166C4">
            <w:pPr>
              <w:pStyle w:val="Progabilittxt"/>
              <w:spacing w:line="240" w:lineRule="auto"/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Lo </w:t>
            </w:r>
            <w:r w:rsidR="008748B6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S</w:t>
            </w: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tato </w:t>
            </w: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e i suoi organi</w:t>
            </w:r>
            <w:r w:rsidR="001531CA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:</w:t>
            </w: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art</w:t>
            </w:r>
            <w:r w:rsidR="000822AF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t.</w:t>
            </w: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</w:t>
            </w:r>
            <w:r w:rsidR="00CD5E70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55-113</w:t>
            </w:r>
            <w:r w:rsidR="00B04994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</w:t>
            </w:r>
            <w:r w:rsidR="0043177F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della </w:t>
            </w:r>
            <w:r w:rsidR="00B04994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Costituzione italiana</w:t>
            </w:r>
          </w:p>
          <w:p w14:paraId="68699077" w14:textId="21F4C700" w:rsidR="00C56719" w:rsidRPr="00455516" w:rsidRDefault="002055DC" w:rsidP="003166C4">
            <w:pPr>
              <w:pStyle w:val="Progabilittxt"/>
              <w:spacing w:line="240" w:lineRule="auto"/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I</w:t>
            </w:r>
            <w:r w:rsidR="00063DB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l riconoscimento e la tutela delle differenze culturali, etniche, religiose</w:t>
            </w:r>
            <w:r w:rsidR="008748B6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in relazione alle </w:t>
            </w:r>
            <w:r w:rsidR="005659C6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scoperte</w:t>
            </w:r>
            <w:r w:rsidR="008748B6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geografiche e al contatto con nuovi popoli</w:t>
            </w:r>
            <w:r w:rsidR="001531CA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:</w:t>
            </w:r>
            <w:r w:rsidR="00063DB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art</w:t>
            </w: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t.</w:t>
            </w:r>
            <w:r w:rsidR="00063DB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1474EA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3, 6 e 8</w:t>
            </w:r>
            <w:r w:rsidR="00CB7CE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43177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Costituzione italiana; artt. 1, 2, 7 </w:t>
            </w:r>
            <w:r w:rsidR="0043177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CB7CE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D</w:t>
            </w:r>
            <w:r w:rsidR="00395B0C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ichiarazione universale dei diritti umani</w:t>
            </w:r>
            <w:r w:rsidR="00CB7CE8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; </w:t>
            </w:r>
            <w:r w:rsidR="00693EC6" w:rsidRPr="00455516"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Agenda 20</w:t>
            </w:r>
            <w:r w:rsidR="0026125D" w:rsidRPr="00455516"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3</w:t>
            </w:r>
            <w:r w:rsidR="00693EC6" w:rsidRPr="00455516"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0, Obiettivo 10 Ridurre le dis</w:t>
            </w:r>
            <w:r w:rsidR="007A5238" w:rsidRPr="00455516"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u</w:t>
            </w:r>
            <w:r w:rsidR="00693EC6" w:rsidRPr="00455516"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>guaglianze</w:t>
            </w:r>
            <w:r w:rsidR="007A5238" w:rsidRPr="00455516">
              <w:rPr>
                <w:rFonts w:asciiTheme="minorHAnsi" w:hAnsiTheme="minorHAnsi" w:cstheme="minorHAnsi"/>
                <w:color w:val="auto"/>
                <w:w w:val="100"/>
                <w:sz w:val="24"/>
                <w:szCs w:val="24"/>
              </w:rPr>
              <w:t xml:space="preserve"> </w:t>
            </w:r>
          </w:p>
        </w:tc>
      </w:tr>
      <w:tr w:rsidR="00ED739A" w:rsidRPr="00455516" w14:paraId="768FBB0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COMPETENZE CHIAVE DI CITTADINANZA</w:t>
            </w:r>
          </w:p>
          <w:p w14:paraId="1DFA9E45" w14:textId="77777777" w:rsidR="00ED739A" w:rsidRPr="00455516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2709EC2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455516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55516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455516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zCs w:val="24"/>
        </w:rPr>
      </w:pPr>
    </w:p>
    <w:p w14:paraId="7AE60E0E" w14:textId="77777777" w:rsidR="00F0177E" w:rsidRPr="00455516" w:rsidRDefault="00F0177E">
      <w:pPr>
        <w:suppressAutoHyphens w:val="0"/>
        <w:rPr>
          <w:rFonts w:asciiTheme="minorHAnsi" w:eastAsia="OfficinaSerif-Bold" w:hAnsiTheme="minorHAnsi" w:cstheme="minorHAnsi"/>
          <w:b/>
          <w:bCs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br w:type="page"/>
      </w:r>
    </w:p>
    <w:p w14:paraId="19D7D1C8" w14:textId="21B1D4EE" w:rsidR="00ED739A" w:rsidRPr="00455516" w:rsidRDefault="00C429B1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lastRenderedPageBreak/>
        <w:t>Il Cinquecento: Europa e nuovi mondi</w:t>
      </w:r>
      <w:r w:rsidR="00ED739A" w:rsidRPr="00455516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ED739A" w:rsidRPr="00455516">
        <w:rPr>
          <w:rFonts w:asciiTheme="minorHAnsi" w:hAnsiTheme="minorHAnsi" w:cstheme="minorHAnsi"/>
          <w:szCs w:val="24"/>
        </w:rPr>
        <w:t>TEMPO:</w:t>
      </w:r>
      <w:r w:rsidR="00ED739A" w:rsidRPr="00455516">
        <w:rPr>
          <w:rFonts w:asciiTheme="minorHAnsi" w:hAnsiTheme="minorHAnsi" w:cstheme="minorHAnsi"/>
          <w:caps/>
          <w:spacing w:val="-2"/>
          <w:szCs w:val="24"/>
        </w:rPr>
        <w:t xml:space="preserve"> 1</w:t>
      </w:r>
      <w:r w:rsidR="00805F97" w:rsidRPr="00455516">
        <w:rPr>
          <w:rFonts w:asciiTheme="minorHAnsi" w:hAnsiTheme="minorHAnsi" w:cstheme="minorHAnsi"/>
          <w:caps/>
          <w:spacing w:val="-2"/>
          <w:szCs w:val="24"/>
        </w:rPr>
        <w:t>3</w:t>
      </w:r>
      <w:r w:rsidR="00ED739A" w:rsidRPr="00455516">
        <w:rPr>
          <w:rFonts w:asciiTheme="minorHAnsi" w:hAnsiTheme="minorHAnsi" w:cstheme="minorHAnsi"/>
          <w:caps/>
          <w:spacing w:val="-2"/>
          <w:szCs w:val="24"/>
        </w:rPr>
        <w:t>-</w:t>
      </w:r>
      <w:r w:rsidR="009F15D2" w:rsidRPr="00455516">
        <w:rPr>
          <w:rFonts w:asciiTheme="minorHAnsi" w:hAnsiTheme="minorHAnsi" w:cstheme="minorHAnsi"/>
          <w:caps/>
          <w:spacing w:val="-2"/>
          <w:szCs w:val="24"/>
        </w:rPr>
        <w:t>20</w:t>
      </w:r>
      <w:r w:rsidR="00ED739A" w:rsidRPr="00455516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942E48" w:rsidRPr="00455516">
        <w:rPr>
          <w:rFonts w:asciiTheme="minorHAnsi" w:hAnsiTheme="minorHAnsi" w:cstheme="minorHAnsi"/>
          <w:spacing w:val="-2"/>
          <w:szCs w:val="24"/>
        </w:rPr>
        <w:t>marzo-aprile</w:t>
      </w:r>
      <w:r w:rsidR="00ED739A" w:rsidRPr="00455516">
        <w:rPr>
          <w:rFonts w:asciiTheme="minorHAnsi" w:hAnsiTheme="minorHAnsi" w:cstheme="minorHAns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55516" w14:paraId="3E867059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06A22CE6" w:rsidR="00933C82" w:rsidRPr="00455516" w:rsidRDefault="00AE0964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  <w:t>CONTENUTI ESSENZIALI</w:t>
            </w:r>
          </w:p>
          <w:p w14:paraId="44858136" w14:textId="4362F2B2" w:rsidR="00933C82" w:rsidRPr="00455516" w:rsidRDefault="00455516" w:rsidP="00455516">
            <w:pPr>
              <w:autoSpaceDE w:val="0"/>
              <w:ind w:left="720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per consultare la programmazione relativa al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>My Place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(</w:t>
            </w:r>
            <w:hyperlink r:id="rId19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FF8575" w14:textId="568C7C66" w:rsidR="00F24C1A" w:rsidRPr="00455516" w:rsidRDefault="00F0177E" w:rsidP="00F24C1A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kern w:val="24"/>
                <w:szCs w:val="24"/>
              </w:rPr>
              <w:t>METODOLOGIA e STRUMENTI DIDATTICI</w:t>
            </w:r>
          </w:p>
          <w:p w14:paraId="4F435CCE" w14:textId="77777777" w:rsidR="00455516" w:rsidRPr="00455516" w:rsidRDefault="00455516" w:rsidP="00455516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• per le risorse specifiche del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 xml:space="preserve">My Place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(</w:t>
            </w:r>
            <w:hyperlink r:id="rId20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24"/>
                  <w:szCs w:val="24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), seleziona il titolo nella sezione PRODOTTI</w:t>
            </w:r>
          </w:p>
          <w:p w14:paraId="664C28F2" w14:textId="77777777" w:rsidR="00455516" w:rsidRPr="00455516" w:rsidRDefault="00455516" w:rsidP="00455516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• per ulteriori materiali digitali, scopri la piattaforma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K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>mZero</w:t>
            </w:r>
            <w:proofErr w:type="spellEnd"/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 xml:space="preserve">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(</w:t>
            </w:r>
            <w:hyperlink r:id="rId21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24"/>
                  <w:szCs w:val="24"/>
                </w:rPr>
                <w:t>https://sanoma.it/prodotti-digitali/kmzero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).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br/>
              <w:t>• per risorse sulla formazione e sull’aggiornamento didattico, puoi consultare il calendario dei webinar (</w:t>
            </w:r>
            <w:hyperlink r:id="rId22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24"/>
                  <w:szCs w:val="24"/>
                </w:rPr>
                <w:t>https://sanoma.it/formazione/webinar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), richiedere l’accesso a My Learning Box (</w:t>
            </w:r>
            <w:hyperlink r:id="rId23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24"/>
                  <w:szCs w:val="24"/>
                </w:rPr>
                <w:t>https://sanoma.it/formazione/mylearningbox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 oppure visitare la sezione Learning Academy (</w:t>
            </w:r>
            <w:hyperlink r:id="rId24" w:history="1">
              <w:r w:rsidRPr="00455516">
                <w:rPr>
                  <w:rStyle w:val="Collegamentoipertestuale"/>
                  <w:rFonts w:asciiTheme="minorHAnsi" w:hAnsiTheme="minorHAnsi" w:cstheme="minorHAnsi"/>
                  <w:b/>
                  <w:bCs/>
                  <w:kern w:val="24"/>
                  <w:szCs w:val="24"/>
                </w:rPr>
                <w:t>https://sanoma.it/formazione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</w:t>
            </w:r>
          </w:p>
          <w:p w14:paraId="0AFD9D41" w14:textId="762F58FF" w:rsidR="00933C82" w:rsidRPr="00455516" w:rsidRDefault="00933C82" w:rsidP="00455516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</w:tc>
      </w:tr>
      <w:tr w:rsidR="00ED739A" w:rsidRPr="00455516" w14:paraId="2BDA7BEF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037E677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72F7A4B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47E4C41A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01D2F26F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427B8" w14:textId="768E7B9F" w:rsidR="00ED739A" w:rsidRPr="00455516" w:rsidRDefault="0090186F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Ricostruire il processo di trasformazione indotto dalla Riforma individuando elementi di persistenza e di discontinuità</w:t>
            </w:r>
          </w:p>
          <w:p w14:paraId="325157F3" w14:textId="77777777" w:rsidR="00ED739A" w:rsidRPr="00455516" w:rsidRDefault="0090186F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Analizzare criticamente le radici storiche e l’evoluzione del progetto di Impero universale di Carlo V </w:t>
            </w:r>
          </w:p>
          <w:p w14:paraId="402DC15A" w14:textId="4D0E9866" w:rsidR="0090186F" w:rsidRPr="00455516" w:rsidRDefault="0090186F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BC44C3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Individuare i cambiamenti culturali, </w:t>
            </w:r>
            <w:proofErr w:type="gramStart"/>
            <w:r w:rsidR="00BC44C3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socio-economici</w:t>
            </w:r>
            <w:proofErr w:type="gramEnd"/>
            <w:r w:rsidR="00BC44C3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politico-istituzionali delle monarchie europee per effetto del pluralismo religioso e del processo di </w:t>
            </w:r>
            <w:proofErr w:type="spellStart"/>
            <w:r w:rsidR="00BC44C3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confessionalizzazione</w:t>
            </w:r>
            <w:proofErr w:type="spellEnd"/>
            <w:r w:rsidR="00BC44C3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degli Stati</w:t>
            </w:r>
          </w:p>
          <w:p w14:paraId="30E4743E" w14:textId="75A7C497" w:rsidR="0090186F" w:rsidRPr="00455516" w:rsidRDefault="0090186F" w:rsidP="003166C4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C436B" w14:textId="72D8E1C8" w:rsidR="00ED739A" w:rsidRPr="00455516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Presupposti, svolgimento e conseguenze della Riforma e della frattura dell’unità religiosa dell’Europa</w:t>
            </w:r>
          </w:p>
          <w:p w14:paraId="055ABB08" w14:textId="04C5E1AD" w:rsidR="00C40EF2" w:rsidRPr="00455516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366F4D11" w14:textId="0010B211" w:rsidR="00C40EF2" w:rsidRPr="00455516" w:rsidRDefault="00C40EF2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</w:t>
            </w:r>
            <w:r w:rsidR="0090186F"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L’impero di Carlo V: ideologia e realtà dell’Impero universale nel contesto dell’affermazione delle moderne monarchie</w:t>
            </w:r>
          </w:p>
          <w:p w14:paraId="1B8BE8E8" w14:textId="6172BEA2" w:rsidR="0090186F" w:rsidRPr="00455516" w:rsidRDefault="0090186F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0A0836BB" w14:textId="4B070CDB" w:rsidR="0090186F" w:rsidRPr="00455516" w:rsidRDefault="0090186F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L’intreccio di politica e religione nell’età di Filippo II: Spagna, Inghilterra, Francia e Italia</w:t>
            </w:r>
          </w:p>
          <w:p w14:paraId="53C331F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455516" w:rsidRDefault="00ED739A" w:rsidP="003166C4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05F81649" w14:textId="77777777" w:rsidR="00ED739A" w:rsidRPr="00455516" w:rsidRDefault="00ED739A" w:rsidP="003166C4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356D378B" w14:textId="77777777" w:rsidR="00ED739A" w:rsidRPr="00455516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39F8AE82" w14:textId="77777777" w:rsidR="00ED739A" w:rsidRPr="00455516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44B70FE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2F92345F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55516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455516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455516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16EFEA2B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0CF73C4E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53EB79AC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55516" w14:paraId="2BB7CD8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14E6C" w14:textId="0DEFD30B" w:rsidR="00ED739A" w:rsidRPr="00455516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  <w:r w:rsidR="00886BBB" w:rsidRPr="0045551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4800711" w14:textId="76B21E2F" w:rsidR="00550272" w:rsidRPr="00455516" w:rsidRDefault="0055027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 xml:space="preserve">Scienze umane </w:t>
            </w:r>
            <w:proofErr w:type="gramStart"/>
            <w:r w:rsidRPr="00455516">
              <w:rPr>
                <w:rFonts w:asciiTheme="minorHAnsi" w:hAnsiTheme="minorHAnsi" w:cstheme="minorHAnsi"/>
                <w:i/>
                <w:iCs/>
                <w:szCs w:val="24"/>
              </w:rPr>
              <w:t>Pedagogia</w:t>
            </w:r>
            <w:proofErr w:type="gramEnd"/>
            <w:r w:rsidRPr="00455516"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r w:rsidRPr="00455516">
              <w:rPr>
                <w:rFonts w:asciiTheme="minorHAnsi" w:hAnsiTheme="minorHAnsi" w:cstheme="minorHAnsi"/>
                <w:szCs w:val="24"/>
              </w:rPr>
              <w:t>L’educazione nell’epoca della Controriforma</w:t>
            </w:r>
          </w:p>
          <w:p w14:paraId="12FA69C1" w14:textId="468310FC" w:rsidR="00ED739A" w:rsidRPr="00455516" w:rsidRDefault="00184730" w:rsidP="003166C4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Letteratura inglese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04994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L’Inghilterra in età elisabettiana e </w:t>
            </w:r>
            <w:r w:rsidR="000822AF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Il teatro di 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William Shakespeare</w:t>
            </w:r>
            <w:r w:rsidR="007E30B1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ED739A" w:rsidRPr="00455516" w14:paraId="5C98ABE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661DD1FC" w:rsidR="00ED739A" w:rsidRPr="00455516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POSSIBILI CONNESSIONI CON L’EDUCAZIONE CIVICA</w:t>
            </w:r>
          </w:p>
          <w:p w14:paraId="210D9554" w14:textId="170D66FD" w:rsidR="00D97896" w:rsidRPr="00455516" w:rsidRDefault="00B43B8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Dallo scontro confessionale alla</w:t>
            </w:r>
            <w:r w:rsidR="00B04994" w:rsidRPr="00455516">
              <w:rPr>
                <w:rFonts w:asciiTheme="minorHAnsi" w:hAnsiTheme="minorHAnsi" w:cstheme="minorHAnsi"/>
                <w:szCs w:val="24"/>
              </w:rPr>
              <w:t xml:space="preserve"> l</w:t>
            </w:r>
            <w:r w:rsidR="00D97896" w:rsidRPr="00455516">
              <w:rPr>
                <w:rFonts w:asciiTheme="minorHAnsi" w:hAnsiTheme="minorHAnsi" w:cstheme="minorHAnsi"/>
                <w:szCs w:val="24"/>
              </w:rPr>
              <w:t>aicità dello Stato e</w:t>
            </w:r>
            <w:r w:rsidR="00B04994" w:rsidRPr="00455516">
              <w:rPr>
                <w:rFonts w:asciiTheme="minorHAnsi" w:hAnsiTheme="minorHAnsi" w:cstheme="minorHAnsi"/>
                <w:szCs w:val="24"/>
              </w:rPr>
              <w:t xml:space="preserve"> alla</w:t>
            </w:r>
            <w:r w:rsidR="00D97896" w:rsidRPr="00455516">
              <w:rPr>
                <w:rFonts w:asciiTheme="minorHAnsi" w:hAnsiTheme="minorHAnsi" w:cstheme="minorHAnsi"/>
                <w:szCs w:val="24"/>
              </w:rPr>
              <w:t xml:space="preserve"> libertà religiosa</w:t>
            </w:r>
            <w:r w:rsidR="001531CA" w:rsidRPr="00455516">
              <w:rPr>
                <w:rFonts w:asciiTheme="minorHAnsi" w:hAnsiTheme="minorHAnsi" w:cstheme="minorHAnsi"/>
                <w:szCs w:val="24"/>
              </w:rPr>
              <w:t>:</w:t>
            </w:r>
            <w:r w:rsidR="00D97896" w:rsidRPr="0045551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D1A3B" w:rsidRPr="00455516">
              <w:rPr>
                <w:rFonts w:asciiTheme="minorHAnsi" w:hAnsiTheme="minorHAnsi" w:cstheme="minorHAnsi"/>
                <w:szCs w:val="24"/>
              </w:rPr>
              <w:t xml:space="preserve">artt. 7, 8 e 19 </w:t>
            </w:r>
            <w:r w:rsidR="0043177F" w:rsidRPr="00455516">
              <w:rPr>
                <w:rFonts w:asciiTheme="minorHAnsi" w:hAnsiTheme="minorHAnsi" w:cstheme="minorHAnsi"/>
                <w:szCs w:val="24"/>
              </w:rPr>
              <w:t xml:space="preserve">della </w:t>
            </w:r>
            <w:r w:rsidR="001F3A32" w:rsidRPr="00455516">
              <w:rPr>
                <w:rFonts w:asciiTheme="minorHAnsi" w:hAnsiTheme="minorHAnsi" w:cstheme="minorHAnsi"/>
                <w:szCs w:val="24"/>
              </w:rPr>
              <w:t>Costituzione italiana</w:t>
            </w:r>
          </w:p>
          <w:p w14:paraId="674852AD" w14:textId="77777777" w:rsidR="00ED739A" w:rsidRPr="00455516" w:rsidRDefault="00ED739A" w:rsidP="003166C4">
            <w:pPr>
              <w:pStyle w:val="Progabilittxt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739A" w:rsidRPr="00455516" w14:paraId="0C6B0B8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COMPETENZE CHIAVE DI CITTADINANZA</w:t>
            </w:r>
          </w:p>
          <w:p w14:paraId="6D983D5F" w14:textId="77777777" w:rsidR="00ED739A" w:rsidRPr="00455516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F2AA167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455516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55516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45551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7029C6DF" w14:textId="77777777" w:rsidR="00ED739A" w:rsidRPr="0045551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738F1AAA" w14:textId="77777777" w:rsidR="00F0177E" w:rsidRPr="00455516" w:rsidRDefault="00F0177E">
      <w:pPr>
        <w:suppressAutoHyphens w:val="0"/>
        <w:rPr>
          <w:rFonts w:asciiTheme="minorHAnsi" w:eastAsia="OfficinaSerif-Bold" w:hAnsiTheme="minorHAnsi" w:cstheme="minorHAnsi"/>
          <w:b/>
          <w:bCs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br w:type="page"/>
      </w:r>
    </w:p>
    <w:p w14:paraId="0DBF4E81" w14:textId="15242F70" w:rsidR="00ED739A" w:rsidRPr="00455516" w:rsidRDefault="00C56DD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b/>
          <w:bCs/>
          <w:color w:val="2E74B5"/>
          <w:szCs w:val="24"/>
        </w:rPr>
      </w:pPr>
      <w:r w:rsidRPr="00455516">
        <w:rPr>
          <w:rFonts w:asciiTheme="minorHAnsi" w:eastAsia="OfficinaSerif-Bold" w:hAnsiTheme="minorHAnsi" w:cstheme="minorHAnsi"/>
          <w:b/>
          <w:bCs/>
          <w:szCs w:val="24"/>
        </w:rPr>
        <w:lastRenderedPageBreak/>
        <w:t>Il Seicento: crisi e trasformazioni</w:t>
      </w:r>
      <w:r w:rsidR="00ED739A" w:rsidRPr="00455516">
        <w:rPr>
          <w:rFonts w:asciiTheme="minorHAnsi" w:eastAsia="OfficinaSerif-Bold" w:hAnsiTheme="minorHAnsi" w:cstheme="minorHAnsi"/>
          <w:b/>
          <w:bCs/>
          <w:color w:val="000000"/>
          <w:szCs w:val="24"/>
        </w:rPr>
        <w:tab/>
      </w:r>
      <w:r w:rsidR="00ED739A" w:rsidRPr="00455516">
        <w:rPr>
          <w:rFonts w:asciiTheme="minorHAnsi" w:hAnsiTheme="minorHAnsi" w:cstheme="minorHAnsi"/>
          <w:szCs w:val="24"/>
        </w:rPr>
        <w:t>TEMPO:</w:t>
      </w:r>
      <w:r w:rsidR="00ED739A" w:rsidRPr="00455516">
        <w:rPr>
          <w:rFonts w:asciiTheme="minorHAnsi" w:hAnsiTheme="minorHAnsi" w:cstheme="minorHAnsi"/>
          <w:caps/>
          <w:spacing w:val="-2"/>
          <w:szCs w:val="24"/>
        </w:rPr>
        <w:t xml:space="preserve"> 1</w:t>
      </w:r>
      <w:r w:rsidR="008474AA" w:rsidRPr="00455516">
        <w:rPr>
          <w:rFonts w:asciiTheme="minorHAnsi" w:hAnsiTheme="minorHAnsi" w:cstheme="minorHAnsi"/>
          <w:caps/>
          <w:spacing w:val="-2"/>
          <w:szCs w:val="24"/>
        </w:rPr>
        <w:t>1</w:t>
      </w:r>
      <w:r w:rsidR="00ED739A" w:rsidRPr="00455516">
        <w:rPr>
          <w:rFonts w:asciiTheme="minorHAnsi" w:hAnsiTheme="minorHAnsi" w:cstheme="minorHAnsi"/>
          <w:caps/>
          <w:spacing w:val="-2"/>
          <w:szCs w:val="24"/>
        </w:rPr>
        <w:t>-1</w:t>
      </w:r>
      <w:r w:rsidR="009F15D2" w:rsidRPr="00455516">
        <w:rPr>
          <w:rFonts w:asciiTheme="minorHAnsi" w:hAnsiTheme="minorHAnsi" w:cstheme="minorHAnsi"/>
          <w:caps/>
          <w:spacing w:val="-2"/>
          <w:szCs w:val="24"/>
        </w:rPr>
        <w:t>8</w:t>
      </w:r>
      <w:r w:rsidR="00ED739A" w:rsidRPr="00455516">
        <w:rPr>
          <w:rFonts w:asciiTheme="minorHAnsi" w:hAnsiTheme="minorHAnsi" w:cstheme="minorHAnsi"/>
          <w:spacing w:val="-2"/>
          <w:szCs w:val="24"/>
        </w:rPr>
        <w:t xml:space="preserve"> ore (</w:t>
      </w:r>
      <w:r w:rsidR="001A5AD3" w:rsidRPr="00455516">
        <w:rPr>
          <w:rFonts w:asciiTheme="minorHAnsi" w:hAnsiTheme="minorHAnsi" w:cstheme="minorHAnsi"/>
          <w:spacing w:val="-2"/>
          <w:szCs w:val="24"/>
        </w:rPr>
        <w:t>aprile-</w:t>
      </w:r>
      <w:r w:rsidR="00F13034" w:rsidRPr="00455516">
        <w:rPr>
          <w:rFonts w:asciiTheme="minorHAnsi" w:hAnsiTheme="minorHAnsi" w:cstheme="minorHAnsi"/>
          <w:spacing w:val="-2"/>
          <w:szCs w:val="24"/>
        </w:rPr>
        <w:t>maggio</w:t>
      </w:r>
      <w:r w:rsidR="00ED739A" w:rsidRPr="00455516">
        <w:rPr>
          <w:rFonts w:asciiTheme="minorHAnsi" w:hAnsiTheme="minorHAnsi" w:cstheme="minorHAnsi"/>
          <w:spacing w:val="-2"/>
          <w:szCs w:val="24"/>
        </w:rPr>
        <w:t xml:space="preserve">) 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55516" w14:paraId="67A3D451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455516" w:rsidRDefault="00933C82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19960D3B" w:rsidR="00933C82" w:rsidRPr="00455516" w:rsidRDefault="00AE0964" w:rsidP="00933C82">
            <w:pPr>
              <w:autoSpaceDE w:val="0"/>
              <w:jc w:val="center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aps/>
                <w:kern w:val="24"/>
                <w:szCs w:val="24"/>
              </w:rPr>
              <w:t>CONTENUTI ESSENZIALI</w:t>
            </w:r>
          </w:p>
          <w:p w14:paraId="08E13723" w14:textId="77569245" w:rsidR="00933C82" w:rsidRPr="00455516" w:rsidRDefault="00455516" w:rsidP="00455516">
            <w:pPr>
              <w:autoSpaceDE w:val="0"/>
              <w:ind w:left="720"/>
              <w:textAlignment w:val="center"/>
              <w:rPr>
                <w:rFonts w:asciiTheme="minorHAnsi" w:hAnsiTheme="minorHAnsi" w:cstheme="minorHAnsi"/>
                <w:bCs/>
                <w:caps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per consultare la programmazione relativa al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4"/>
              </w:rPr>
              <w:t>My Place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(</w:t>
            </w:r>
            <w:hyperlink r:id="rId25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4"/>
                  <w:u w:val="single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4"/>
              </w:rPr>
              <w:t>), seleziona il titolo nella sezione PRODOTTI e poi clicca su GUIDA DOCENTE.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6E69EF" w14:textId="77777777" w:rsidR="00576A3B" w:rsidRPr="00455516" w:rsidRDefault="00F0177E" w:rsidP="00576A3B">
            <w:pPr>
              <w:autoSpaceDE w:val="0"/>
              <w:ind w:right="276"/>
              <w:jc w:val="center"/>
              <w:textAlignment w:val="center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kern w:val="24"/>
                <w:szCs w:val="24"/>
              </w:rPr>
              <w:t>METODOLOGIA e STRUMENTI DIDATTICI</w:t>
            </w:r>
          </w:p>
          <w:p w14:paraId="19DCE730" w14:textId="77777777" w:rsidR="00455516" w:rsidRPr="00455516" w:rsidRDefault="00455516" w:rsidP="00455516">
            <w:pPr>
              <w:autoSpaceDE w:val="0"/>
              <w:ind w:right="25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Cs w:val="22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Sanoma</w:t>
            </w:r>
            <w:proofErr w:type="spellEnd"/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My Place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26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), seleziona il titolo nella sezione PRODOTTI</w:t>
            </w:r>
          </w:p>
          <w:p w14:paraId="4A9DD0AA" w14:textId="77777777" w:rsidR="00455516" w:rsidRPr="00455516" w:rsidRDefault="00455516" w:rsidP="00455516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Theme="minorHAnsi" w:hAnsiTheme="minorHAnsi" w:cstheme="minorHAnsi"/>
                <w:bCs/>
                <w:kern w:val="24"/>
                <w:szCs w:val="22"/>
              </w:rPr>
            </w:pP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K</w:t>
            </w:r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455516">
              <w:rPr>
                <w:rFonts w:asciiTheme="minorHAnsi" w:hAnsiTheme="minorHAnsi" w:cstheme="minorHAnsi"/>
                <w:bCs/>
                <w:i/>
                <w:iCs/>
                <w:kern w:val="24"/>
                <w:szCs w:val="22"/>
              </w:rPr>
              <w:t xml:space="preserve">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(</w:t>
            </w:r>
            <w:hyperlink r:id="rId27" w:history="1">
              <w:r w:rsidRPr="00455516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 xml:space="preserve">). </w:t>
            </w:r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28" w:history="1">
              <w:r w:rsidRPr="00455516">
                <w:rPr>
                  <w:rFonts w:asciiTheme="minorHAnsi" w:hAnsiTheme="minorHAnsi" w:cstheme="minorHAnsi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), richiedere l’accesso a My Learning Box (</w:t>
            </w:r>
            <w:hyperlink r:id="rId29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 oppure visitare la sezione Learning Academy (</w:t>
            </w:r>
            <w:hyperlink r:id="rId30" w:history="1">
              <w:r w:rsidRPr="00455516">
                <w:rPr>
                  <w:rFonts w:asciiTheme="minorHAnsi" w:hAnsiTheme="minorHAnsi" w:cstheme="minorHAnsi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455516">
              <w:rPr>
                <w:rFonts w:asciiTheme="minorHAnsi" w:hAnsiTheme="minorHAnsi" w:cstheme="minorHAnsi"/>
                <w:bCs/>
                <w:kern w:val="24"/>
                <w:szCs w:val="22"/>
              </w:rPr>
              <w:t>)</w:t>
            </w:r>
          </w:p>
          <w:p w14:paraId="45F1C874" w14:textId="2AA02510" w:rsidR="00933C82" w:rsidRPr="00455516" w:rsidRDefault="00933C82" w:rsidP="00455516">
            <w:pPr>
              <w:shd w:val="clear" w:color="auto" w:fill="FFFFFF"/>
              <w:suppressAutoHyphens w:val="0"/>
              <w:ind w:right="276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</w:tc>
      </w:tr>
      <w:tr w:rsidR="00ED739A" w:rsidRPr="00455516" w14:paraId="691E4580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3F9FB8E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56702911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7D1B9EB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</w:p>
          <w:p w14:paraId="1EC56499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1C15D" w14:textId="481F67DD" w:rsidR="00ED739A" w:rsidRPr="00455516" w:rsidRDefault="008A43F4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Individuare e correlare i fattori della crisi del Seicento delineando la differenziazione fra l’area mediterranea dell’Europa e l’area settentrionale atlantica</w:t>
            </w:r>
          </w:p>
          <w:p w14:paraId="2E93316D" w14:textId="69185F10" w:rsidR="008A43F4" w:rsidRPr="00455516" w:rsidRDefault="008A43F4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Riconoscere la varietà e lo sviluppo storico dei sistemi politici europei nel Seicento e individuarne i nessi con i contesti internazionali e alcune variabili ambientali, demografiche, sociali e culturali</w:t>
            </w:r>
          </w:p>
          <w:p w14:paraId="403C559F" w14:textId="02AF720B" w:rsidR="008A43F4" w:rsidRPr="00455516" w:rsidRDefault="008A43F4" w:rsidP="003166C4">
            <w:pPr>
              <w:autoSpaceDE w:val="0"/>
              <w:spacing w:after="200"/>
              <w:textAlignment w:val="baseline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Individuare i cambiamenti culturali, </w:t>
            </w:r>
            <w:proofErr w:type="gramStart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socio-economici</w:t>
            </w:r>
            <w:proofErr w:type="gramEnd"/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 e politico-istituzionali innescati dallo scontro della nuova scienza con la Chiesa</w:t>
            </w:r>
          </w:p>
          <w:p w14:paraId="0993F96F" w14:textId="77777777" w:rsidR="00ED739A" w:rsidRPr="00455516" w:rsidRDefault="00ED739A" w:rsidP="003166C4">
            <w:pPr>
              <w:autoSpaceDE w:val="0"/>
              <w:spacing w:after="200"/>
              <w:textAlignment w:val="baseline"/>
              <w:rPr>
                <w:rFonts w:asciiTheme="minorHAnsi" w:eastAsia="DINPro-Regular" w:hAnsiTheme="minorHAnsi" w:cstheme="minorHAns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4D957" w14:textId="24B2C106" w:rsidR="00ED739A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crisi del Seicento: gli aspetti economici, demografici, politici e sociali e le differenti realtà europee</w:t>
            </w:r>
          </w:p>
          <w:p w14:paraId="78A3CC02" w14:textId="3ED657D8" w:rsidR="008A43F4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3FF4E1B2" w14:textId="38F9CDC2" w:rsidR="008A43F4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Guerra dei trent’anni: svolgimento e conseguenze sul piano religioso e su quello delle relazioni internazionali</w:t>
            </w:r>
          </w:p>
          <w:p w14:paraId="34966042" w14:textId="07F79940" w:rsidR="008A43F4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40BED47D" w14:textId="122E6CD1" w:rsidR="008A43F4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>• La prima rivoluzione inglese e l’evoluzione politica dell’Inghilterra nel Seicento</w:t>
            </w:r>
          </w:p>
          <w:p w14:paraId="1A114FB7" w14:textId="252BE564" w:rsidR="008A43F4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</w:pPr>
          </w:p>
          <w:p w14:paraId="200BF2DD" w14:textId="07A8ED8B" w:rsidR="008A43F4" w:rsidRPr="00455516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  <w:r w:rsidRPr="00455516">
              <w:rPr>
                <w:rFonts w:asciiTheme="minorHAnsi" w:hAnsiTheme="minorHAnsi" w:cstheme="minorHAnsi"/>
                <w:kern w:val="0"/>
                <w:szCs w:val="24"/>
                <w:lang w:eastAsia="it-IT" w:bidi="ar-SA"/>
              </w:rPr>
              <w:t xml:space="preserve">• La rivoluzione scientifica: presupposti, svolgimento e rapporti con le autorità religiose </w:t>
            </w:r>
          </w:p>
          <w:p w14:paraId="5CA2930E" w14:textId="77777777" w:rsidR="00ED739A" w:rsidRPr="00455516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455516" w:rsidRDefault="00ED739A" w:rsidP="003166C4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Spiegazioni/lezioni frontali</w:t>
            </w:r>
          </w:p>
          <w:p w14:paraId="451EF4A4" w14:textId="77777777" w:rsidR="00ED739A" w:rsidRPr="00455516" w:rsidRDefault="00ED739A" w:rsidP="003166C4">
            <w:pPr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Studio individuale</w:t>
            </w:r>
          </w:p>
          <w:p w14:paraId="2F5B1E4E" w14:textId="77777777" w:rsidR="00ED739A" w:rsidRPr="00455516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Contenuti audio/scritti </w:t>
            </w:r>
          </w:p>
          <w:p w14:paraId="55A66C21" w14:textId="77777777" w:rsidR="00ED739A" w:rsidRPr="00455516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C8F0700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strike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Assegnazioni di esercizi sui singoli argomenti</w:t>
            </w:r>
          </w:p>
          <w:p w14:paraId="728D7061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55516">
              <w:rPr>
                <w:rFonts w:asciiTheme="minorHAnsi" w:hAnsiTheme="minorHAnsi" w:cstheme="minorHAnsi"/>
                <w:szCs w:val="24"/>
              </w:rPr>
              <w:t>debate</w:t>
            </w:r>
            <w:proofErr w:type="spellEnd"/>
            <w:r w:rsidRPr="00455516">
              <w:rPr>
                <w:rFonts w:asciiTheme="minorHAnsi" w:hAnsiTheme="minorHAnsi" w:cstheme="minorHAnsi"/>
                <w:szCs w:val="24"/>
              </w:rPr>
              <w:t xml:space="preserve">, didattica </w:t>
            </w:r>
            <w:r w:rsidRPr="00455516">
              <w:rPr>
                <w:rFonts w:asciiTheme="minorHAnsi" w:hAnsiTheme="minorHAnsi" w:cstheme="minorHAnsi"/>
                <w:i/>
                <w:iCs/>
                <w:szCs w:val="24"/>
              </w:rPr>
              <w:t>peer to peer</w:t>
            </w:r>
          </w:p>
          <w:p w14:paraId="371D279C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szCs w:val="24"/>
              </w:rPr>
              <w:t>- Lavori di gruppo</w:t>
            </w:r>
          </w:p>
          <w:p w14:paraId="74855493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Theme="minorHAnsi" w:eastAsia="DINPro-Medium" w:hAnsiTheme="minorHAnsi" w:cstheme="minorHAns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Audioletture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Audiosintesi</w:t>
            </w:r>
            <w:proofErr w:type="spellEnd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Video e/o Videolezioni</w:t>
            </w:r>
          </w:p>
          <w:p w14:paraId="0B2A126E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455516" w:rsidRDefault="00ED739A" w:rsidP="003166C4">
            <w:pPr>
              <w:pStyle w:val="Stiletabella2"/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455516" w:rsidRDefault="00ED739A" w:rsidP="003166C4">
            <w:pPr>
              <w:pStyle w:val="Stiletabella2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55516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55516" w14:paraId="5D922FE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77777777" w:rsidR="00ED739A" w:rsidRPr="00455516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POSSIBILI CONNESSIONI PLURIDISCIPLINARI</w:t>
            </w:r>
          </w:p>
          <w:p w14:paraId="31D57338" w14:textId="706501CB" w:rsidR="002055DC" w:rsidRPr="00455516" w:rsidRDefault="00A91545" w:rsidP="003166C4">
            <w:pPr>
              <w:pStyle w:val="Stiletabella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Letteratura italiana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La peste in Boccac</w:t>
            </w:r>
            <w:r w:rsidR="00200542"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Pr="0045551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io </w:t>
            </w:r>
          </w:p>
          <w:p w14:paraId="3208C261" w14:textId="14C72AB9" w:rsidR="00113928" w:rsidRPr="00455516" w:rsidRDefault="000B7674" w:rsidP="000B7674">
            <w:pPr>
              <w:pStyle w:val="Stiletabella2"/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Economia</w:t>
            </w:r>
            <w:r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="000822AF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L’attività e l’organizzazione delle imprese anche su scala internazionale</w:t>
            </w:r>
            <w:r w:rsidR="0011392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: dalle compagnie commerciali del Seicento alle multinazionali</w:t>
            </w:r>
          </w:p>
          <w:p w14:paraId="326EBE95" w14:textId="4CBD3C23" w:rsidR="000B7674" w:rsidRPr="00455516" w:rsidRDefault="009B3025" w:rsidP="000B7674">
            <w:pPr>
              <w:pStyle w:val="Stiletabella2"/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color w:val="auto"/>
                <w:kern w:val="24"/>
                <w:sz w:val="24"/>
                <w:szCs w:val="24"/>
              </w:rPr>
              <w:t>Fisica</w:t>
            </w:r>
            <w:r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r w:rsidR="00B203E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La rivoluzione scientifica del Seicento: gli studi di</w:t>
            </w:r>
            <w:r w:rsidR="006E2897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Galileo</w:t>
            </w:r>
            <w:r w:rsidR="00B203E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(</w:t>
            </w:r>
            <w:r w:rsidR="00F606AF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il</w:t>
            </w:r>
            <w:r w:rsidR="00B203E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nuovo metodo «sperimentale», </w:t>
            </w:r>
            <w:r w:rsidR="00701491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l’invenzione del</w:t>
            </w:r>
            <w:r w:rsidR="00B203E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telescopio) e di Newton (le leggi </w:t>
            </w:r>
            <w:r w:rsidR="00701491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de</w:t>
            </w:r>
            <w:r w:rsidR="00B203E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l moto, la legge di gravitazione</w:t>
            </w:r>
            <w:r w:rsidR="00701491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 xml:space="preserve"> universale</w:t>
            </w:r>
            <w:r w:rsidR="00B203E8" w:rsidRPr="00455516">
              <w:rPr>
                <w:rFonts w:asciiTheme="minorHAnsi" w:hAnsiTheme="minorHAnsi" w:cstheme="minorHAnsi"/>
                <w:bCs/>
                <w:color w:val="auto"/>
                <w:kern w:val="24"/>
                <w:sz w:val="24"/>
                <w:szCs w:val="24"/>
              </w:rPr>
              <w:t>)</w:t>
            </w:r>
          </w:p>
        </w:tc>
      </w:tr>
      <w:tr w:rsidR="00ED739A" w:rsidRPr="00455516" w14:paraId="2CAC163E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77777777" w:rsidR="00ED739A" w:rsidRPr="00455516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POSSIBILI CONNESSIONI CON L’EDUCAZIONE CIVICA</w:t>
            </w:r>
          </w:p>
          <w:p w14:paraId="41B778DD" w14:textId="27F8119B" w:rsidR="002055DC" w:rsidRPr="00455516" w:rsidRDefault="009B3025" w:rsidP="003166C4">
            <w:pPr>
              <w:pStyle w:val="Progabilittxt"/>
              <w:spacing w:line="240" w:lineRule="auto"/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La sovranità popolare</w:t>
            </w:r>
            <w:r w:rsidR="002E5445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dalla rivoluzione inglese a oggi</w:t>
            </w:r>
            <w:r w:rsidR="001531CA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:</w:t>
            </w:r>
            <w:r w:rsidR="002E5445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art</w:t>
            </w:r>
            <w:r w:rsidR="0043177F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. </w:t>
            </w:r>
            <w:r w:rsidR="002E5445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1 </w:t>
            </w:r>
            <w:r w:rsidR="0043177F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della </w:t>
            </w:r>
            <w:r w:rsidR="00200542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Costituzione italiana</w:t>
            </w:r>
            <w:r w:rsidR="002E5445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; Agenda 2030</w:t>
            </w:r>
            <w:r w:rsidR="009B044D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>,</w:t>
            </w:r>
            <w:r w:rsidR="002E5445" w:rsidRPr="00455516">
              <w:rPr>
                <w:rFonts w:asciiTheme="minorHAnsi" w:hAnsiTheme="minorHAnsi" w:cstheme="minorHAnsi"/>
                <w:spacing w:val="0"/>
                <w:w w:val="100"/>
                <w:sz w:val="24"/>
                <w:szCs w:val="24"/>
              </w:rPr>
              <w:t xml:space="preserve"> Obiettivo 16 Pace, giustizia e istituzioni solide</w:t>
            </w:r>
          </w:p>
          <w:p w14:paraId="25F1147F" w14:textId="1A14C39E" w:rsidR="00ED739A" w:rsidRPr="00455516" w:rsidRDefault="00255D16" w:rsidP="002E5445">
            <w:pPr>
              <w:pStyle w:val="Progabilittxt"/>
              <w:spacing w:line="240" w:lineRule="auto"/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</w:pP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lastRenderedPageBreak/>
              <w:t>L</w:t>
            </w:r>
            <w:r w:rsidR="002E544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a </w:t>
            </w:r>
            <w:r w:rsidR="00EB6973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libertà di ricerca</w:t>
            </w:r>
            <w:r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da Galileo a oggi</w:t>
            </w:r>
            <w:r w:rsidR="001531CA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: </w:t>
            </w:r>
            <w:r w:rsidR="002879D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ar</w:t>
            </w:r>
            <w:r w:rsidR="009B044D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t</w:t>
            </w:r>
            <w:r w:rsidR="002879D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t</w:t>
            </w:r>
            <w:r w:rsidR="002055DC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.</w:t>
            </w:r>
            <w:r w:rsidR="002879D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0237A1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9 e 33</w:t>
            </w:r>
            <w:r w:rsidR="002E544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 </w:t>
            </w:r>
            <w:r w:rsidR="0043177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2E544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Costituzione italiana</w:t>
            </w:r>
            <w:r w:rsidR="000237A1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; </w:t>
            </w:r>
            <w:r w:rsidR="002E5445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art. 27 </w:t>
            </w:r>
            <w:r w:rsidR="0043177F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 xml:space="preserve">della </w:t>
            </w:r>
            <w:r w:rsidR="000237A1" w:rsidRPr="00455516">
              <w:rPr>
                <w:rFonts w:asciiTheme="minorHAnsi" w:hAnsiTheme="minorHAnsi" w:cstheme="minorHAnsi"/>
                <w:color w:val="auto"/>
                <w:spacing w:val="0"/>
                <w:w w:val="100"/>
                <w:sz w:val="24"/>
                <w:szCs w:val="24"/>
              </w:rPr>
              <w:t>Dichiarazione universale dei diritti dell’uomo</w:t>
            </w:r>
          </w:p>
        </w:tc>
      </w:tr>
      <w:tr w:rsidR="00ED739A" w:rsidRPr="00455516" w14:paraId="635A3D39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COMPETENZE CHIAVE DI CITTADINANZA</w:t>
            </w:r>
          </w:p>
          <w:p w14:paraId="42CB1320" w14:textId="77777777" w:rsidR="00ED739A" w:rsidRPr="00455516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8763A50" w14:textId="77777777" w:rsidR="00ED739A" w:rsidRPr="00455516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55516">
              <w:rPr>
                <w:rFonts w:asciiTheme="minorHAnsi" w:hAnsiTheme="minorHAnsi" w:cstheme="minorHAns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455516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</w:pPr>
            <w:r w:rsidRPr="00455516">
              <w:rPr>
                <w:rFonts w:asciiTheme="minorHAnsi" w:eastAsia="Helvetica" w:hAnsiTheme="minorHAnsi" w:cstheme="minorHAns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55516">
              <w:rPr>
                <w:rFonts w:asciiTheme="minorHAnsi" w:eastAsia="Helvetica" w:hAnsiTheme="minorHAnsi" w:cstheme="minorHAns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45551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p w14:paraId="440F151B" w14:textId="77777777" w:rsidR="00ED739A" w:rsidRPr="00455516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spacing w:val="-2"/>
          <w:szCs w:val="24"/>
          <w:highlight w:val="cyan"/>
        </w:rPr>
      </w:pPr>
    </w:p>
    <w:sectPr w:rsidR="00ED739A" w:rsidRPr="00455516" w:rsidSect="00CB7CD2">
      <w:footerReference w:type="default" r:id="rId31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CE06" w14:textId="77777777" w:rsidR="00D05315" w:rsidRDefault="00D05315">
      <w:r>
        <w:separator/>
      </w:r>
    </w:p>
  </w:endnote>
  <w:endnote w:type="continuationSeparator" w:id="0">
    <w:p w14:paraId="5BA1D35E" w14:textId="77777777" w:rsidR="00D05315" w:rsidRDefault="00D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ITCPro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0226" w14:textId="402DED9E" w:rsidR="00CB7CE8" w:rsidRPr="00693F9A" w:rsidRDefault="00CB7CE8">
    <w:pPr>
      <w:pStyle w:val="Pidipagina"/>
      <w:rPr>
        <w:lang w:val="it-IT"/>
      </w:rPr>
    </w:pPr>
    <w:r w:rsidRPr="00693F9A">
      <w:rPr>
        <w:lang w:val="it-IT"/>
      </w:rPr>
      <w:t xml:space="preserve">© </w:t>
    </w:r>
    <w:r w:rsidR="00693F9A" w:rsidRPr="00693F9A">
      <w:rPr>
        <w:lang w:val="it-IT"/>
      </w:rPr>
      <w:t>Sanoma</w:t>
    </w:r>
    <w:r w:rsidRPr="00693F9A">
      <w:rPr>
        <w:lang w:val="it-IT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22F8" w14:textId="77777777" w:rsidR="00D05315" w:rsidRDefault="00D05315">
      <w:r>
        <w:separator/>
      </w:r>
    </w:p>
  </w:footnote>
  <w:footnote w:type="continuationSeparator" w:id="0">
    <w:p w14:paraId="48E5E5B1" w14:textId="77777777" w:rsidR="00D05315" w:rsidRDefault="00D0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2B7"/>
    <w:multiLevelType w:val="multilevel"/>
    <w:tmpl w:val="5CB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B4E"/>
    <w:multiLevelType w:val="hybridMultilevel"/>
    <w:tmpl w:val="6C009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67620">
    <w:abstractNumId w:val="13"/>
  </w:num>
  <w:num w:numId="2" w16cid:durableId="1240822986">
    <w:abstractNumId w:val="1"/>
  </w:num>
  <w:num w:numId="3" w16cid:durableId="346367376">
    <w:abstractNumId w:val="19"/>
  </w:num>
  <w:num w:numId="4" w16cid:durableId="945426867">
    <w:abstractNumId w:val="8"/>
  </w:num>
  <w:num w:numId="5" w16cid:durableId="1038626203">
    <w:abstractNumId w:val="9"/>
  </w:num>
  <w:num w:numId="6" w16cid:durableId="1229225851">
    <w:abstractNumId w:val="2"/>
  </w:num>
  <w:num w:numId="7" w16cid:durableId="556940884">
    <w:abstractNumId w:val="18"/>
  </w:num>
  <w:num w:numId="8" w16cid:durableId="583145688">
    <w:abstractNumId w:val="14"/>
  </w:num>
  <w:num w:numId="9" w16cid:durableId="1779445159">
    <w:abstractNumId w:val="11"/>
  </w:num>
  <w:num w:numId="10" w16cid:durableId="433594448">
    <w:abstractNumId w:val="16"/>
  </w:num>
  <w:num w:numId="11" w16cid:durableId="114755682">
    <w:abstractNumId w:val="17"/>
  </w:num>
  <w:num w:numId="12" w16cid:durableId="1191837953">
    <w:abstractNumId w:val="15"/>
  </w:num>
  <w:num w:numId="13" w16cid:durableId="674067657">
    <w:abstractNumId w:val="12"/>
  </w:num>
  <w:num w:numId="14" w16cid:durableId="542445295">
    <w:abstractNumId w:val="10"/>
  </w:num>
  <w:num w:numId="15" w16cid:durableId="1660383635">
    <w:abstractNumId w:val="7"/>
  </w:num>
  <w:num w:numId="16" w16cid:durableId="287009262">
    <w:abstractNumId w:val="0"/>
  </w:num>
  <w:num w:numId="17" w16cid:durableId="1663241388">
    <w:abstractNumId w:val="6"/>
  </w:num>
  <w:num w:numId="18" w16cid:durableId="1395813469">
    <w:abstractNumId w:val="5"/>
  </w:num>
  <w:num w:numId="19" w16cid:durableId="576015085">
    <w:abstractNumId w:val="3"/>
  </w:num>
  <w:num w:numId="20" w16cid:durableId="852962434">
    <w:abstractNumId w:val="11"/>
  </w:num>
  <w:num w:numId="21" w16cid:durableId="1347714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FE5"/>
    <w:rsid w:val="00011732"/>
    <w:rsid w:val="000176FF"/>
    <w:rsid w:val="000237A1"/>
    <w:rsid w:val="00025112"/>
    <w:rsid w:val="00030D22"/>
    <w:rsid w:val="000313B1"/>
    <w:rsid w:val="00035E61"/>
    <w:rsid w:val="00043E5E"/>
    <w:rsid w:val="00044BE8"/>
    <w:rsid w:val="000470C6"/>
    <w:rsid w:val="0006231C"/>
    <w:rsid w:val="00063DB5"/>
    <w:rsid w:val="00065227"/>
    <w:rsid w:val="0006575C"/>
    <w:rsid w:val="00070D15"/>
    <w:rsid w:val="000714B0"/>
    <w:rsid w:val="00071619"/>
    <w:rsid w:val="00072849"/>
    <w:rsid w:val="000810F2"/>
    <w:rsid w:val="000822AF"/>
    <w:rsid w:val="00091049"/>
    <w:rsid w:val="00091B28"/>
    <w:rsid w:val="000B04AB"/>
    <w:rsid w:val="000B2175"/>
    <w:rsid w:val="000B7674"/>
    <w:rsid w:val="000C2B7E"/>
    <w:rsid w:val="000C39E6"/>
    <w:rsid w:val="000C64C4"/>
    <w:rsid w:val="000D6145"/>
    <w:rsid w:val="000D6859"/>
    <w:rsid w:val="000D796F"/>
    <w:rsid w:val="000E2352"/>
    <w:rsid w:val="000E368E"/>
    <w:rsid w:val="000E4745"/>
    <w:rsid w:val="000E6DC7"/>
    <w:rsid w:val="000F08B3"/>
    <w:rsid w:val="000F0B54"/>
    <w:rsid w:val="00113928"/>
    <w:rsid w:val="00125557"/>
    <w:rsid w:val="001256A5"/>
    <w:rsid w:val="001334E0"/>
    <w:rsid w:val="00141A20"/>
    <w:rsid w:val="00141D09"/>
    <w:rsid w:val="00142714"/>
    <w:rsid w:val="00143D33"/>
    <w:rsid w:val="001449D3"/>
    <w:rsid w:val="001452C0"/>
    <w:rsid w:val="001474EA"/>
    <w:rsid w:val="001531CA"/>
    <w:rsid w:val="001539C6"/>
    <w:rsid w:val="00153ABA"/>
    <w:rsid w:val="00161B22"/>
    <w:rsid w:val="00162EA9"/>
    <w:rsid w:val="00166B89"/>
    <w:rsid w:val="00167A64"/>
    <w:rsid w:val="001732DD"/>
    <w:rsid w:val="0017557B"/>
    <w:rsid w:val="00184730"/>
    <w:rsid w:val="0018740D"/>
    <w:rsid w:val="00192BC8"/>
    <w:rsid w:val="001A2723"/>
    <w:rsid w:val="001A5AD3"/>
    <w:rsid w:val="001B6888"/>
    <w:rsid w:val="001C11AD"/>
    <w:rsid w:val="001C5FA0"/>
    <w:rsid w:val="001C7A41"/>
    <w:rsid w:val="001D1082"/>
    <w:rsid w:val="001D1BB9"/>
    <w:rsid w:val="001D79B2"/>
    <w:rsid w:val="001E6B0B"/>
    <w:rsid w:val="001E6D64"/>
    <w:rsid w:val="001F2FFD"/>
    <w:rsid w:val="001F354F"/>
    <w:rsid w:val="001F3A32"/>
    <w:rsid w:val="001F449A"/>
    <w:rsid w:val="00200542"/>
    <w:rsid w:val="002055DC"/>
    <w:rsid w:val="0020743D"/>
    <w:rsid w:val="00214103"/>
    <w:rsid w:val="00230B0F"/>
    <w:rsid w:val="00243953"/>
    <w:rsid w:val="0025457B"/>
    <w:rsid w:val="00255D16"/>
    <w:rsid w:val="00260683"/>
    <w:rsid w:val="0026125D"/>
    <w:rsid w:val="0026732D"/>
    <w:rsid w:val="002751DE"/>
    <w:rsid w:val="00275AE2"/>
    <w:rsid w:val="002879DF"/>
    <w:rsid w:val="0029459B"/>
    <w:rsid w:val="00296581"/>
    <w:rsid w:val="002B2285"/>
    <w:rsid w:val="002B2692"/>
    <w:rsid w:val="002C7A61"/>
    <w:rsid w:val="002C7BD5"/>
    <w:rsid w:val="002D0A09"/>
    <w:rsid w:val="002D2E08"/>
    <w:rsid w:val="002D381C"/>
    <w:rsid w:val="002D420F"/>
    <w:rsid w:val="002E0E80"/>
    <w:rsid w:val="002E5445"/>
    <w:rsid w:val="002E5684"/>
    <w:rsid w:val="002E7F94"/>
    <w:rsid w:val="002F1D7A"/>
    <w:rsid w:val="002F7357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871"/>
    <w:rsid w:val="00336B13"/>
    <w:rsid w:val="003420B1"/>
    <w:rsid w:val="00356E33"/>
    <w:rsid w:val="00361379"/>
    <w:rsid w:val="00361459"/>
    <w:rsid w:val="00362BC8"/>
    <w:rsid w:val="00362C47"/>
    <w:rsid w:val="003826CB"/>
    <w:rsid w:val="00382A15"/>
    <w:rsid w:val="00395434"/>
    <w:rsid w:val="00395B0C"/>
    <w:rsid w:val="003A209B"/>
    <w:rsid w:val="003A26A8"/>
    <w:rsid w:val="003B1220"/>
    <w:rsid w:val="003C6C21"/>
    <w:rsid w:val="003D3F0D"/>
    <w:rsid w:val="003D5734"/>
    <w:rsid w:val="003D6E8A"/>
    <w:rsid w:val="003F67B9"/>
    <w:rsid w:val="00405B35"/>
    <w:rsid w:val="004161B6"/>
    <w:rsid w:val="00416987"/>
    <w:rsid w:val="00423F62"/>
    <w:rsid w:val="004310F8"/>
    <w:rsid w:val="0043177F"/>
    <w:rsid w:val="00442A94"/>
    <w:rsid w:val="00455516"/>
    <w:rsid w:val="00456D25"/>
    <w:rsid w:val="00456DD7"/>
    <w:rsid w:val="00464FE6"/>
    <w:rsid w:val="00465DD4"/>
    <w:rsid w:val="004778F3"/>
    <w:rsid w:val="00480B57"/>
    <w:rsid w:val="00484E8D"/>
    <w:rsid w:val="00492869"/>
    <w:rsid w:val="00497067"/>
    <w:rsid w:val="00497C9C"/>
    <w:rsid w:val="004A0459"/>
    <w:rsid w:val="004A20D8"/>
    <w:rsid w:val="004A2CD7"/>
    <w:rsid w:val="004B2DAF"/>
    <w:rsid w:val="004C22DC"/>
    <w:rsid w:val="004C2687"/>
    <w:rsid w:val="004C5D21"/>
    <w:rsid w:val="004E2141"/>
    <w:rsid w:val="004F049F"/>
    <w:rsid w:val="004F7885"/>
    <w:rsid w:val="005010DB"/>
    <w:rsid w:val="00501379"/>
    <w:rsid w:val="00501DA7"/>
    <w:rsid w:val="00510282"/>
    <w:rsid w:val="00513614"/>
    <w:rsid w:val="00514E89"/>
    <w:rsid w:val="00517AC9"/>
    <w:rsid w:val="00517F5E"/>
    <w:rsid w:val="005238DF"/>
    <w:rsid w:val="005319EF"/>
    <w:rsid w:val="00546931"/>
    <w:rsid w:val="00550272"/>
    <w:rsid w:val="00560D46"/>
    <w:rsid w:val="00564985"/>
    <w:rsid w:val="005659C6"/>
    <w:rsid w:val="00567204"/>
    <w:rsid w:val="0057275C"/>
    <w:rsid w:val="00573801"/>
    <w:rsid w:val="005738AB"/>
    <w:rsid w:val="00573B1D"/>
    <w:rsid w:val="00576A3B"/>
    <w:rsid w:val="00583E4F"/>
    <w:rsid w:val="00584A87"/>
    <w:rsid w:val="00585D5F"/>
    <w:rsid w:val="005868F4"/>
    <w:rsid w:val="00591D4B"/>
    <w:rsid w:val="005959D1"/>
    <w:rsid w:val="00597235"/>
    <w:rsid w:val="005A4AE9"/>
    <w:rsid w:val="005A56A2"/>
    <w:rsid w:val="005A5D5B"/>
    <w:rsid w:val="005B374B"/>
    <w:rsid w:val="005B6834"/>
    <w:rsid w:val="005B6F01"/>
    <w:rsid w:val="005C3A6F"/>
    <w:rsid w:val="005D1E03"/>
    <w:rsid w:val="005D55AA"/>
    <w:rsid w:val="005F4C3F"/>
    <w:rsid w:val="005F5533"/>
    <w:rsid w:val="005F70C2"/>
    <w:rsid w:val="006019DB"/>
    <w:rsid w:val="00602F3E"/>
    <w:rsid w:val="00603F5A"/>
    <w:rsid w:val="00607967"/>
    <w:rsid w:val="0061198E"/>
    <w:rsid w:val="00620704"/>
    <w:rsid w:val="0062559B"/>
    <w:rsid w:val="00630AA6"/>
    <w:rsid w:val="006319BC"/>
    <w:rsid w:val="00640B5E"/>
    <w:rsid w:val="00644980"/>
    <w:rsid w:val="006551DE"/>
    <w:rsid w:val="006554CA"/>
    <w:rsid w:val="00662020"/>
    <w:rsid w:val="0068263A"/>
    <w:rsid w:val="006833E0"/>
    <w:rsid w:val="00687323"/>
    <w:rsid w:val="00693EC6"/>
    <w:rsid w:val="00693F9A"/>
    <w:rsid w:val="00697091"/>
    <w:rsid w:val="006B306A"/>
    <w:rsid w:val="006C1746"/>
    <w:rsid w:val="006C6DF3"/>
    <w:rsid w:val="006C75BB"/>
    <w:rsid w:val="006D2CEB"/>
    <w:rsid w:val="006D7D56"/>
    <w:rsid w:val="006E2897"/>
    <w:rsid w:val="006E48DD"/>
    <w:rsid w:val="006E7220"/>
    <w:rsid w:val="006F1C77"/>
    <w:rsid w:val="00701491"/>
    <w:rsid w:val="00706164"/>
    <w:rsid w:val="00712848"/>
    <w:rsid w:val="007249D8"/>
    <w:rsid w:val="00726914"/>
    <w:rsid w:val="0072718D"/>
    <w:rsid w:val="00735E0D"/>
    <w:rsid w:val="0073649B"/>
    <w:rsid w:val="00736F4E"/>
    <w:rsid w:val="00736FB0"/>
    <w:rsid w:val="00741E5B"/>
    <w:rsid w:val="007425F2"/>
    <w:rsid w:val="00744A86"/>
    <w:rsid w:val="00745172"/>
    <w:rsid w:val="00754E39"/>
    <w:rsid w:val="0076180F"/>
    <w:rsid w:val="00764B04"/>
    <w:rsid w:val="007651F1"/>
    <w:rsid w:val="0077332B"/>
    <w:rsid w:val="0077522A"/>
    <w:rsid w:val="007757F7"/>
    <w:rsid w:val="007761CB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E30B1"/>
    <w:rsid w:val="007E660C"/>
    <w:rsid w:val="007F72D1"/>
    <w:rsid w:val="008012CC"/>
    <w:rsid w:val="00805F97"/>
    <w:rsid w:val="00834C15"/>
    <w:rsid w:val="00837C77"/>
    <w:rsid w:val="008468E3"/>
    <w:rsid w:val="008470DA"/>
    <w:rsid w:val="008474AA"/>
    <w:rsid w:val="0085103E"/>
    <w:rsid w:val="008541AB"/>
    <w:rsid w:val="008578EC"/>
    <w:rsid w:val="00862E53"/>
    <w:rsid w:val="008748B6"/>
    <w:rsid w:val="008864BC"/>
    <w:rsid w:val="00886BBB"/>
    <w:rsid w:val="00890F42"/>
    <w:rsid w:val="00896A25"/>
    <w:rsid w:val="0089760B"/>
    <w:rsid w:val="008A06B9"/>
    <w:rsid w:val="008A2F94"/>
    <w:rsid w:val="008A3104"/>
    <w:rsid w:val="008A43F4"/>
    <w:rsid w:val="008A650A"/>
    <w:rsid w:val="008B658D"/>
    <w:rsid w:val="008C0225"/>
    <w:rsid w:val="008C6485"/>
    <w:rsid w:val="008D0DD1"/>
    <w:rsid w:val="008D1467"/>
    <w:rsid w:val="008D33B1"/>
    <w:rsid w:val="008D6BAF"/>
    <w:rsid w:val="008E070B"/>
    <w:rsid w:val="008E41E4"/>
    <w:rsid w:val="008E45DB"/>
    <w:rsid w:val="008F1BEA"/>
    <w:rsid w:val="008F3AEF"/>
    <w:rsid w:val="008F50E8"/>
    <w:rsid w:val="0090186F"/>
    <w:rsid w:val="00910483"/>
    <w:rsid w:val="009135E3"/>
    <w:rsid w:val="00925859"/>
    <w:rsid w:val="00933C82"/>
    <w:rsid w:val="00934AED"/>
    <w:rsid w:val="00941026"/>
    <w:rsid w:val="00942B4D"/>
    <w:rsid w:val="00942E48"/>
    <w:rsid w:val="00965B9B"/>
    <w:rsid w:val="00967C2C"/>
    <w:rsid w:val="009709E5"/>
    <w:rsid w:val="00971A4B"/>
    <w:rsid w:val="009906CA"/>
    <w:rsid w:val="0099143A"/>
    <w:rsid w:val="00991D52"/>
    <w:rsid w:val="00995C10"/>
    <w:rsid w:val="009A1EE2"/>
    <w:rsid w:val="009A658A"/>
    <w:rsid w:val="009B044D"/>
    <w:rsid w:val="009B27B5"/>
    <w:rsid w:val="009B3025"/>
    <w:rsid w:val="009B6C9A"/>
    <w:rsid w:val="009C7678"/>
    <w:rsid w:val="009D1A3B"/>
    <w:rsid w:val="009D26EF"/>
    <w:rsid w:val="009D46FF"/>
    <w:rsid w:val="009E0FBF"/>
    <w:rsid w:val="009E76FD"/>
    <w:rsid w:val="009F15D2"/>
    <w:rsid w:val="009F5993"/>
    <w:rsid w:val="00A01F1A"/>
    <w:rsid w:val="00A10121"/>
    <w:rsid w:val="00A11BF5"/>
    <w:rsid w:val="00A206B5"/>
    <w:rsid w:val="00A2462F"/>
    <w:rsid w:val="00A24E96"/>
    <w:rsid w:val="00A330E3"/>
    <w:rsid w:val="00A34FA8"/>
    <w:rsid w:val="00A36BF8"/>
    <w:rsid w:val="00A5058B"/>
    <w:rsid w:val="00A57E92"/>
    <w:rsid w:val="00A622A0"/>
    <w:rsid w:val="00A645C7"/>
    <w:rsid w:val="00A729DC"/>
    <w:rsid w:val="00A81614"/>
    <w:rsid w:val="00A82518"/>
    <w:rsid w:val="00A85CB4"/>
    <w:rsid w:val="00A87C2E"/>
    <w:rsid w:val="00A91545"/>
    <w:rsid w:val="00A93ECF"/>
    <w:rsid w:val="00AA040B"/>
    <w:rsid w:val="00AA4CDD"/>
    <w:rsid w:val="00AB4829"/>
    <w:rsid w:val="00AC0FC6"/>
    <w:rsid w:val="00AC1362"/>
    <w:rsid w:val="00AD544A"/>
    <w:rsid w:val="00AE0964"/>
    <w:rsid w:val="00AE272F"/>
    <w:rsid w:val="00AE6610"/>
    <w:rsid w:val="00AE7A5E"/>
    <w:rsid w:val="00AF5033"/>
    <w:rsid w:val="00B01447"/>
    <w:rsid w:val="00B04994"/>
    <w:rsid w:val="00B1705A"/>
    <w:rsid w:val="00B203E8"/>
    <w:rsid w:val="00B26013"/>
    <w:rsid w:val="00B32F12"/>
    <w:rsid w:val="00B34BAE"/>
    <w:rsid w:val="00B43B82"/>
    <w:rsid w:val="00B61EFB"/>
    <w:rsid w:val="00B63415"/>
    <w:rsid w:val="00B6416C"/>
    <w:rsid w:val="00B65B35"/>
    <w:rsid w:val="00B7661B"/>
    <w:rsid w:val="00B83DC1"/>
    <w:rsid w:val="00B95A42"/>
    <w:rsid w:val="00BA21BE"/>
    <w:rsid w:val="00BA5CBA"/>
    <w:rsid w:val="00BB2FDB"/>
    <w:rsid w:val="00BC2167"/>
    <w:rsid w:val="00BC25A9"/>
    <w:rsid w:val="00BC3B9C"/>
    <w:rsid w:val="00BC44C3"/>
    <w:rsid w:val="00BC5F07"/>
    <w:rsid w:val="00BC6AFE"/>
    <w:rsid w:val="00BD283A"/>
    <w:rsid w:val="00BD5C64"/>
    <w:rsid w:val="00BE4CAF"/>
    <w:rsid w:val="00BF65C4"/>
    <w:rsid w:val="00C02B3C"/>
    <w:rsid w:val="00C170D8"/>
    <w:rsid w:val="00C214D0"/>
    <w:rsid w:val="00C22165"/>
    <w:rsid w:val="00C23AF8"/>
    <w:rsid w:val="00C278A4"/>
    <w:rsid w:val="00C30CFE"/>
    <w:rsid w:val="00C33E2D"/>
    <w:rsid w:val="00C3647A"/>
    <w:rsid w:val="00C40EF2"/>
    <w:rsid w:val="00C41CAB"/>
    <w:rsid w:val="00C429B1"/>
    <w:rsid w:val="00C4649F"/>
    <w:rsid w:val="00C56719"/>
    <w:rsid w:val="00C56DDE"/>
    <w:rsid w:val="00C67073"/>
    <w:rsid w:val="00C71985"/>
    <w:rsid w:val="00C720BE"/>
    <w:rsid w:val="00C73080"/>
    <w:rsid w:val="00C7387F"/>
    <w:rsid w:val="00C74BEE"/>
    <w:rsid w:val="00C80BB9"/>
    <w:rsid w:val="00C87F70"/>
    <w:rsid w:val="00C93B0F"/>
    <w:rsid w:val="00C969B4"/>
    <w:rsid w:val="00CA242E"/>
    <w:rsid w:val="00CA2710"/>
    <w:rsid w:val="00CA792F"/>
    <w:rsid w:val="00CB7CD2"/>
    <w:rsid w:val="00CB7CE8"/>
    <w:rsid w:val="00CC16AD"/>
    <w:rsid w:val="00CC4547"/>
    <w:rsid w:val="00CC490A"/>
    <w:rsid w:val="00CD5E70"/>
    <w:rsid w:val="00CD6405"/>
    <w:rsid w:val="00CE2717"/>
    <w:rsid w:val="00CE4BFA"/>
    <w:rsid w:val="00CF009A"/>
    <w:rsid w:val="00CF2C93"/>
    <w:rsid w:val="00CF2E0D"/>
    <w:rsid w:val="00CF607F"/>
    <w:rsid w:val="00D011FE"/>
    <w:rsid w:val="00D05315"/>
    <w:rsid w:val="00D111A6"/>
    <w:rsid w:val="00D20BF2"/>
    <w:rsid w:val="00D22C45"/>
    <w:rsid w:val="00D34037"/>
    <w:rsid w:val="00D3788E"/>
    <w:rsid w:val="00D4126F"/>
    <w:rsid w:val="00D71152"/>
    <w:rsid w:val="00D75E0C"/>
    <w:rsid w:val="00D77ECE"/>
    <w:rsid w:val="00D81157"/>
    <w:rsid w:val="00D94C1D"/>
    <w:rsid w:val="00D95B92"/>
    <w:rsid w:val="00D95DFD"/>
    <w:rsid w:val="00D97896"/>
    <w:rsid w:val="00DA193D"/>
    <w:rsid w:val="00DA4CDA"/>
    <w:rsid w:val="00DA7A35"/>
    <w:rsid w:val="00DB15CC"/>
    <w:rsid w:val="00DC16A1"/>
    <w:rsid w:val="00DC6997"/>
    <w:rsid w:val="00DE3995"/>
    <w:rsid w:val="00DE3A8E"/>
    <w:rsid w:val="00DE63AD"/>
    <w:rsid w:val="00E00CF9"/>
    <w:rsid w:val="00E02A2F"/>
    <w:rsid w:val="00E051AA"/>
    <w:rsid w:val="00E07ADD"/>
    <w:rsid w:val="00E166B2"/>
    <w:rsid w:val="00E22AE4"/>
    <w:rsid w:val="00E231E2"/>
    <w:rsid w:val="00E35910"/>
    <w:rsid w:val="00E50259"/>
    <w:rsid w:val="00E7122B"/>
    <w:rsid w:val="00E72FE0"/>
    <w:rsid w:val="00E758EF"/>
    <w:rsid w:val="00E81F6F"/>
    <w:rsid w:val="00E86DBC"/>
    <w:rsid w:val="00EA0B29"/>
    <w:rsid w:val="00EA0E4F"/>
    <w:rsid w:val="00EA2DD3"/>
    <w:rsid w:val="00EB16B1"/>
    <w:rsid w:val="00EB6973"/>
    <w:rsid w:val="00EB7C65"/>
    <w:rsid w:val="00EC069B"/>
    <w:rsid w:val="00EC119D"/>
    <w:rsid w:val="00ED4E60"/>
    <w:rsid w:val="00ED5BDC"/>
    <w:rsid w:val="00ED739A"/>
    <w:rsid w:val="00EE1F4A"/>
    <w:rsid w:val="00EE5746"/>
    <w:rsid w:val="00EE5E40"/>
    <w:rsid w:val="00EF4F15"/>
    <w:rsid w:val="00F0177E"/>
    <w:rsid w:val="00F05C4D"/>
    <w:rsid w:val="00F06DF3"/>
    <w:rsid w:val="00F1213F"/>
    <w:rsid w:val="00F13034"/>
    <w:rsid w:val="00F24C1A"/>
    <w:rsid w:val="00F24E68"/>
    <w:rsid w:val="00F31615"/>
    <w:rsid w:val="00F37E41"/>
    <w:rsid w:val="00F42D0E"/>
    <w:rsid w:val="00F4757E"/>
    <w:rsid w:val="00F47B53"/>
    <w:rsid w:val="00F50C9E"/>
    <w:rsid w:val="00F606AF"/>
    <w:rsid w:val="00F60F44"/>
    <w:rsid w:val="00F7013A"/>
    <w:rsid w:val="00F85CC8"/>
    <w:rsid w:val="00F96865"/>
    <w:rsid w:val="00FA506D"/>
    <w:rsid w:val="00FD149F"/>
    <w:rsid w:val="00FD21BE"/>
    <w:rsid w:val="00FE688C"/>
    <w:rsid w:val="00FF33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  <w:style w:type="paragraph" w:styleId="Paragrafoelenco">
    <w:name w:val="List Paragraph"/>
    <w:basedOn w:val="Normale"/>
    <w:qFormat/>
    <w:rsid w:val="008E41E4"/>
    <w:pPr>
      <w:ind w:left="720"/>
      <w:contextualSpacing/>
    </w:pPr>
    <w:rPr>
      <w:rFonts w:cs="Mang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noma.it/prodotti-digitali/kmzero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0" Type="http://schemas.openxmlformats.org/officeDocument/2006/relationships/hyperlink" Target="https://place.sanoma.it/" TargetMode="External"/><Relationship Id="rId29" Type="http://schemas.openxmlformats.org/officeDocument/2006/relationships/hyperlink" Target="https://sanoma.it/formazione/mylearningbo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8" Type="http://schemas.openxmlformats.org/officeDocument/2006/relationships/hyperlink" Target="https://place.sanom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22</cp:revision>
  <cp:lastPrinted>2020-08-24T06:47:00Z</cp:lastPrinted>
  <dcterms:created xsi:type="dcterms:W3CDTF">2020-08-28T08:47:00Z</dcterms:created>
  <dcterms:modified xsi:type="dcterms:W3CDTF">2024-07-05T13:37:00Z</dcterms:modified>
</cp:coreProperties>
</file>