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C84F" w14:textId="2EE2DFCA" w:rsidR="00B92436" w:rsidRPr="00ED50EC" w:rsidRDefault="00B92436" w:rsidP="00B92436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</w:pPr>
      <w:r w:rsidRPr="00587439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>Soluzioni Test d’ingresso Antologia italiana – Primo anno</w:t>
      </w:r>
    </w:p>
    <w:p w14:paraId="78613A1D" w14:textId="77777777" w:rsidR="00B92436" w:rsidRDefault="00B92436" w:rsidP="00B92436">
      <w:pPr>
        <w:jc w:val="both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44FF6C50" w14:textId="77777777" w:rsidR="00B92436" w:rsidRPr="00ED50EC" w:rsidRDefault="00B92436" w:rsidP="00B92436">
      <w:pPr>
        <w:jc w:val="both"/>
        <w:rPr>
          <w:rFonts w:ascii="Calibri" w:hAnsi="Calibri" w:cs="StoneSans-Semibold"/>
          <w:b/>
          <w:snapToGrid w:val="0"/>
          <w:sz w:val="36"/>
          <w:szCs w:val="36"/>
        </w:rPr>
      </w:pPr>
      <w:r w:rsidRPr="00ED50EC">
        <w:rPr>
          <w:rFonts w:ascii="Calibri" w:hAnsi="Calibri"/>
          <w:b/>
          <w:snapToGrid w:val="0"/>
          <w:color w:val="000000"/>
          <w:sz w:val="28"/>
          <w:szCs w:val="28"/>
        </w:rPr>
        <w:t>Analisi di un testo letterario in prosa</w:t>
      </w:r>
    </w:p>
    <w:p w14:paraId="15EB039E" w14:textId="77777777" w:rsidR="00B92436" w:rsidRPr="002317A1" w:rsidRDefault="00B92436" w:rsidP="00B92436">
      <w:pPr>
        <w:jc w:val="both"/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</w:pPr>
      <w:r w:rsidRPr="002317A1">
        <w:rPr>
          <w:rFonts w:ascii="Calibri" w:hAnsi="Calibri"/>
          <w:b/>
          <w:snapToGrid w:val="0"/>
          <w:color w:val="000000"/>
          <w:sz w:val="28"/>
          <w:szCs w:val="28"/>
        </w:rPr>
        <w:t>Raffaele La Capria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 xml:space="preserve">, </w:t>
      </w:r>
      <w:r w:rsidRPr="002317A1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Le parole</w:t>
      </w:r>
    </w:p>
    <w:p w14:paraId="73F693F8" w14:textId="77777777" w:rsidR="00B92436" w:rsidRDefault="00B92436" w:rsidP="00B92436">
      <w:pPr>
        <w:jc w:val="both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55978D8C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1.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c</w:t>
      </w:r>
    </w:p>
    <w:p w14:paraId="321E28D3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a</w:t>
      </w:r>
    </w:p>
    <w:p w14:paraId="4A10EEE2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3.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Tonino si accorge di scrivere usando le parole apprese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dai libri; esse per. non trovano reale corrispondenza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con i suoi sentimenti.</w:t>
      </w:r>
    </w:p>
    <w:p w14:paraId="06A931D7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4.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Parlate della primavera (r. 2); Parlate della vostra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scuola (r. 39); Parlate della vostra famiglia, della vostra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casa e della vostra patria (</w:t>
      </w:r>
      <w:proofErr w:type="spellStart"/>
      <w:r w:rsidRPr="00F42555">
        <w:rPr>
          <w:rFonts w:ascii="Calibri" w:eastAsiaTheme="minorEastAsia" w:hAnsi="Calibri"/>
          <w:sz w:val="22"/>
          <w:szCs w:val="22"/>
          <w:lang w:eastAsia="zh-CN"/>
        </w:rPr>
        <w:t>rr</w:t>
      </w:r>
      <w:proofErr w:type="spellEnd"/>
      <w:r w:rsidRPr="00F42555">
        <w:rPr>
          <w:rFonts w:ascii="Calibri" w:eastAsiaTheme="minorEastAsia" w:hAnsi="Calibri"/>
          <w:sz w:val="22"/>
          <w:szCs w:val="22"/>
          <w:lang w:eastAsia="zh-CN"/>
        </w:rPr>
        <w:t>. 66-67); Parlate del Duce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fondatore dell’Impero (r. 76)</w:t>
      </w:r>
    </w:p>
    <w:p w14:paraId="23E9C180" w14:textId="77777777" w:rsidR="00B92436" w:rsidRPr="00FE3ECE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5.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92436" w:rsidRPr="003818A2" w14:paraId="493A86A4" w14:textId="77777777" w:rsidTr="001D4DEB">
        <w:tc>
          <w:tcPr>
            <w:tcW w:w="2547" w:type="dxa"/>
          </w:tcPr>
          <w:p w14:paraId="59B10E69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secondo la maestra</w:t>
            </w:r>
          </w:p>
        </w:tc>
        <w:tc>
          <w:tcPr>
            <w:tcW w:w="6469" w:type="dxa"/>
          </w:tcPr>
          <w:p w14:paraId="7882B3D9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perché è stanco o ha qualche dispiacere</w:t>
            </w:r>
          </w:p>
        </w:tc>
      </w:tr>
      <w:tr w:rsidR="00B92436" w:rsidRPr="003818A2" w14:paraId="59F3DB11" w14:textId="77777777" w:rsidTr="001D4DEB">
        <w:tc>
          <w:tcPr>
            <w:tcW w:w="2547" w:type="dxa"/>
          </w:tcPr>
          <w:p w14:paraId="654C1053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secondo la madre</w:t>
            </w:r>
          </w:p>
        </w:tc>
        <w:tc>
          <w:tcPr>
            <w:tcW w:w="6469" w:type="dxa"/>
          </w:tcPr>
          <w:p w14:paraId="321B3CAF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perché è nell’età dello sviluppo e si sente un po’ debole</w:t>
            </w:r>
          </w:p>
        </w:tc>
      </w:tr>
      <w:tr w:rsidR="00B92436" w:rsidRPr="003818A2" w14:paraId="7B8F3CFB" w14:textId="77777777" w:rsidTr="001D4DEB">
        <w:tc>
          <w:tcPr>
            <w:tcW w:w="2547" w:type="dxa"/>
          </w:tcPr>
          <w:p w14:paraId="7B27FEAD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secondo Tonino</w:t>
            </w:r>
          </w:p>
        </w:tc>
        <w:tc>
          <w:tcPr>
            <w:tcW w:w="6469" w:type="dxa"/>
          </w:tcPr>
          <w:p w14:paraId="48623B71" w14:textId="77777777" w:rsidR="00B92436" w:rsidRPr="003818A2" w:rsidRDefault="00B92436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818A2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perché sta crescendo e sta cercando di capire chi sia</w:t>
            </w:r>
          </w:p>
        </w:tc>
      </w:tr>
    </w:tbl>
    <w:p w14:paraId="41236EB5" w14:textId="77777777" w:rsidR="00B92436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</w:p>
    <w:p w14:paraId="075AE39C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6.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c</w:t>
      </w:r>
    </w:p>
    <w:p w14:paraId="44DA8095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7.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1.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narrativa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descrittiva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3.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dialogica</w:t>
      </w:r>
    </w:p>
    <w:p w14:paraId="0D83B4B7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8.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1.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la scuola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la casa di Tonino</w:t>
      </w:r>
    </w:p>
    <w:p w14:paraId="10B88921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9.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b</w:t>
      </w:r>
    </w:p>
    <w:p w14:paraId="127176C1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1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0</w:t>
      </w: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c</w:t>
      </w:r>
    </w:p>
    <w:p w14:paraId="25E593B2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11.</w:t>
      </w: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rinforzante, rinvigorente</w:t>
      </w:r>
    </w:p>
    <w:p w14:paraId="735FD560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12</w:t>
      </w: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d</w:t>
      </w:r>
    </w:p>
    <w:p w14:paraId="3E89A92E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13</w:t>
      </w: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1.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aveva detto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: voce del verbo “dire”, terza persona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singolare dell’indicativo trapassato prossimo attivo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mettesse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: voce del verbo “mettere”, terza persona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si</w:t>
      </w:r>
      <w:r>
        <w:rPr>
          <w:rFonts w:ascii="Calibri" w:eastAsiaTheme="minorEastAsia" w:hAnsi="Calibri"/>
          <w:sz w:val="22"/>
          <w:szCs w:val="22"/>
          <w:lang w:eastAsia="zh-CN"/>
        </w:rPr>
        <w:t>ng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olare del congiuntivo imperfetto attivo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3.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Avrebbe scritto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: voce del verbo “scrivere”, terza persona singolare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del condizionale passato attivo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4.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Scrivi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: voce del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verbo “scrivere”, seconda persona singolare dell’imperativo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attivo – </w:t>
      </w:r>
      <w:r w:rsidRPr="00F10900">
        <w:rPr>
          <w:rFonts w:ascii="Calibri" w:eastAsiaTheme="minorEastAsia" w:hAnsi="Calibri"/>
          <w:b/>
          <w:bCs/>
          <w:sz w:val="22"/>
          <w:szCs w:val="22"/>
          <w:lang w:eastAsia="zh-CN"/>
        </w:rPr>
        <w:t>5.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aver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10900">
        <w:rPr>
          <w:rFonts w:ascii="Calibri" w:eastAsiaTheme="minorEastAsia" w:hAnsi="Calibri"/>
          <w:i/>
          <w:iCs/>
          <w:sz w:val="22"/>
          <w:szCs w:val="22"/>
          <w:lang w:eastAsia="zh-CN"/>
        </w:rPr>
        <w:t>trovato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: voce del verbo “trovare”,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>infinito passato attivo</w:t>
      </w:r>
    </w:p>
    <w:p w14:paraId="422C135E" w14:textId="77777777" w:rsidR="00B92436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14</w:t>
      </w:r>
      <w:r w:rsidRPr="00482A03"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. </w:t>
      </w:r>
      <w:r>
        <w:rPr>
          <w:rFonts w:ascii="Calibri" w:eastAsiaTheme="minorEastAsia" w:hAnsi="Calibri"/>
          <w:sz w:val="22"/>
          <w:szCs w:val="22"/>
          <w:lang w:eastAsia="zh-CN"/>
        </w:rPr>
        <w:t>c</w:t>
      </w:r>
    </w:p>
    <w:p w14:paraId="2FEFC5D5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15</w:t>
      </w: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b</w:t>
      </w:r>
    </w:p>
    <w:p w14:paraId="1C853733" w14:textId="77777777" w:rsidR="00B92436" w:rsidRPr="00F42555" w:rsidRDefault="00B92436" w:rsidP="00B92436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FE3ECE">
        <w:rPr>
          <w:rFonts w:ascii="Calibri" w:eastAsiaTheme="minorEastAsia" w:hAnsi="Calibri"/>
          <w:b/>
          <w:bCs/>
          <w:sz w:val="22"/>
          <w:szCs w:val="22"/>
          <w:lang w:eastAsia="zh-CN"/>
        </w:rPr>
        <w:t>16.</w:t>
      </w:r>
      <w:r w:rsidRPr="00F4255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B1B2F">
        <w:rPr>
          <w:rFonts w:ascii="Calibri" w:eastAsiaTheme="minorEastAsia" w:hAnsi="Calibri"/>
          <w:i/>
          <w:iCs/>
          <w:sz w:val="22"/>
          <w:szCs w:val="22"/>
          <w:lang w:eastAsia="zh-CN"/>
        </w:rPr>
        <w:t>risposta aperta</w:t>
      </w:r>
    </w:p>
    <w:p w14:paraId="3DA3698F" w14:textId="77777777" w:rsidR="00B92436" w:rsidRDefault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4115581C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AE1F6BF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79C3EFA6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CCDB3A8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2A7213B7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756B2BAB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2B77374F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179192AA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46B449BE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0D7DCA87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2DCF61FA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07EE91DC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65E56D2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4C35B571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437E9342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9E41155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D79D938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768F3665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F26C709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3DAE9855" w14:textId="77777777" w:rsidR="00B92436" w:rsidRPr="00B92436" w:rsidRDefault="00B92436" w:rsidP="00B92436">
      <w:pPr>
        <w:rPr>
          <w:rFonts w:ascii="Calibri" w:eastAsiaTheme="minorEastAsia" w:hAnsi="Calibri"/>
          <w:sz w:val="20"/>
          <w:szCs w:val="20"/>
          <w:lang w:eastAsia="zh-CN"/>
        </w:rPr>
      </w:pPr>
    </w:p>
    <w:p w14:paraId="6E16DCA7" w14:textId="77777777" w:rsidR="00B92436" w:rsidRPr="00B92436" w:rsidRDefault="00B92436" w:rsidP="00B92436">
      <w:pPr>
        <w:jc w:val="right"/>
        <w:rPr>
          <w:rFonts w:ascii="Calibri" w:hAnsi="Calibri"/>
          <w:sz w:val="20"/>
          <w:szCs w:val="20"/>
          <w:lang w:eastAsia="zh-CN"/>
        </w:rPr>
      </w:pPr>
    </w:p>
    <w:sectPr w:rsidR="00B92436" w:rsidRPr="00B92436" w:rsidSect="00B92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075D" w14:textId="77777777" w:rsidR="004A7A8F" w:rsidRDefault="004A7A8F" w:rsidP="00B92436">
      <w:r>
        <w:separator/>
      </w:r>
    </w:p>
  </w:endnote>
  <w:endnote w:type="continuationSeparator" w:id="0">
    <w:p w14:paraId="1107B98E" w14:textId="77777777" w:rsidR="004A7A8F" w:rsidRDefault="004A7A8F" w:rsidP="00B9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neSans-Semibold">
    <w:altName w:val="Stone Sans Semibold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0313354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4C388AF" w14:textId="77777777" w:rsidR="00B92436" w:rsidRDefault="00B92436" w:rsidP="0007026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110561457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5F6ED4" w14:textId="77777777" w:rsidR="00B92436" w:rsidRDefault="00B92436" w:rsidP="00B92436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42B78E9" w14:textId="77777777" w:rsidR="00B92436" w:rsidRDefault="00B92436" w:rsidP="00B924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872869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2BED29C" w14:textId="77777777" w:rsidR="00B92436" w:rsidRDefault="00B92436" w:rsidP="00B9243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DA2603E" w14:textId="77777777" w:rsidR="00B92436" w:rsidRDefault="00B92436" w:rsidP="00B92436">
    <w:pPr>
      <w:pStyle w:val="Pidipagina"/>
      <w:ind w:right="360"/>
    </w:pPr>
    <w:r w:rsidRPr="00253D0B">
      <w:rPr>
        <w:lang w:val="en-US"/>
      </w:rPr>
      <w:t>© Pearson Italia S.p.A</w:t>
    </w:r>
  </w:p>
  <w:p w14:paraId="095325DD" w14:textId="77777777" w:rsidR="00B92436" w:rsidRDefault="00B92436" w:rsidP="00B9243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E031" w14:textId="4CDE5C68" w:rsidR="00B92436" w:rsidRDefault="00B92436" w:rsidP="00B92436">
    <w:pPr>
      <w:pStyle w:val="Pidipagina"/>
      <w:ind w:right="360"/>
    </w:pPr>
    <w:r w:rsidRPr="00253D0B">
      <w:rPr>
        <w:lang w:val="en-US"/>
      </w:rPr>
      <w:t xml:space="preserve">© </w:t>
    </w:r>
    <w:r w:rsidR="004A5488">
      <w:rPr>
        <w:lang w:val="en-US"/>
      </w:rPr>
      <w:t>Sanoma</w:t>
    </w:r>
    <w:r w:rsidRPr="00253D0B">
      <w:rPr>
        <w:lang w:val="en-US"/>
      </w:rPr>
      <w:t xml:space="preserve"> Italia S.p.A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F2A7" w14:textId="77777777" w:rsidR="004A7A8F" w:rsidRDefault="004A7A8F" w:rsidP="00B92436">
      <w:r>
        <w:separator/>
      </w:r>
    </w:p>
  </w:footnote>
  <w:footnote w:type="continuationSeparator" w:id="0">
    <w:p w14:paraId="6616D31C" w14:textId="77777777" w:rsidR="004A7A8F" w:rsidRDefault="004A7A8F" w:rsidP="00B92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529" w14:textId="77777777" w:rsidR="00724E03" w:rsidRDefault="00724E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DE74" w14:textId="77777777" w:rsidR="00724E03" w:rsidRDefault="00724E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4C0A" w14:textId="77777777" w:rsidR="00724E03" w:rsidRDefault="00724E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36"/>
    <w:rsid w:val="004A5488"/>
    <w:rsid w:val="004A7A8F"/>
    <w:rsid w:val="00724E03"/>
    <w:rsid w:val="00B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3676E"/>
  <w15:chartTrackingRefBased/>
  <w15:docId w15:val="{C698E906-DDBA-B54E-B0CE-1A096B20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43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2436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924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436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B92436"/>
  </w:style>
  <w:style w:type="paragraph" w:styleId="Intestazione">
    <w:name w:val="header"/>
    <w:basedOn w:val="Normale"/>
    <w:link w:val="IntestazioneCarattere"/>
    <w:uiPriority w:val="99"/>
    <w:unhideWhenUsed/>
    <w:rsid w:val="00B924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43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Martina Sorrentino</cp:lastModifiedBy>
  <cp:revision>3</cp:revision>
  <dcterms:created xsi:type="dcterms:W3CDTF">2020-09-03T21:09:00Z</dcterms:created>
  <dcterms:modified xsi:type="dcterms:W3CDTF">2023-07-19T13:56:00Z</dcterms:modified>
</cp:coreProperties>
</file>